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96BF3" w:rsidRDefault="00896ADA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165100</wp:posOffset>
            </wp:positionV>
            <wp:extent cx="1814830" cy="1993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ша печать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BF3">
        <w:rPr>
          <w:b/>
          <w:color w:val="000000"/>
          <w:sz w:val="24"/>
          <w:szCs w:val="24"/>
        </w:rPr>
        <w:t xml:space="preserve">«Детский сад № 11» г. Уссурийска Уссурийского городского округа   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(МБДОУ «Детский сад № 11.»)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>УТВЕРЖДАЮ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 xml:space="preserve">Заведующий 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>МБДОУ «Детский сад № 11.»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>______________/Т.В. Матвеева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b/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>31.08.2023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906088" w:rsidRDefault="00906088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96BF3">
        <w:rPr>
          <w:b/>
          <w:color w:val="000000"/>
          <w:sz w:val="28"/>
          <w:szCs w:val="28"/>
        </w:rPr>
        <w:t>Рабочая программа воспитания</w:t>
      </w:r>
      <w:bookmarkStart w:id="0" w:name="_GoBack"/>
      <w:bookmarkEnd w:id="0"/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2023- 2024 учебный год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96BF3" w:rsidRPr="002A51A6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2A51A6">
        <w:rPr>
          <w:b/>
          <w:color w:val="000000"/>
          <w:sz w:val="24"/>
          <w:szCs w:val="24"/>
        </w:rPr>
        <w:t>Раздел 1 «Целевой»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line="276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</w:t>
      </w:r>
      <w:r>
        <w:rPr>
          <w:color w:val="000000"/>
          <w:sz w:val="24"/>
          <w:szCs w:val="24"/>
        </w:rPr>
        <w:lastRenderedPageBreak/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система ценностей российского народа находит отражение в содержании воспитательной работы ДОУ, в соответствии с возрастными особенностями детей.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труд лежит в основе трудового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906088" w:rsidRDefault="00896BF3" w:rsidP="00896BF3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spacing w:before="240"/>
        <w:ind w:left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 </w:t>
      </w:r>
      <w:r w:rsidR="00906088">
        <w:rPr>
          <w:b/>
          <w:color w:val="000000"/>
          <w:sz w:val="24"/>
          <w:szCs w:val="24"/>
        </w:rPr>
        <w:t>Цели и задачи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06088" w:rsidRDefault="00906088" w:rsidP="00906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06088" w:rsidRDefault="00906088" w:rsidP="00906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906088" w:rsidRDefault="00906088" w:rsidP="00906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задачи воспитания в ДОУ: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создавать условия для развития и реализации личностного потенциала </w:t>
      </w:r>
      <w:r>
        <w:rPr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, его готовности к творческому самовыражению и саморазвитию, самовоспитанию;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06088" w:rsidRDefault="00896BF3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1.2 </w:t>
      </w:r>
      <w:r w:rsidR="00906088">
        <w:rPr>
          <w:b/>
          <w:color w:val="000000"/>
          <w:sz w:val="24"/>
          <w:szCs w:val="24"/>
        </w:rPr>
        <w:t>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Патриотическое направление воспитания.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Духовно-нравственное направление воспитания.</w:t>
      </w:r>
    </w:p>
    <w:p w:rsidR="00906088" w:rsidRDefault="00906088" w:rsidP="00906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1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06088" w:rsidRDefault="00906088" w:rsidP="00906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- жизнь, милосердие, добро лежат в основе духовно-нравственного направления воспитания.</w:t>
      </w:r>
    </w:p>
    <w:p w:rsidR="00906088" w:rsidRDefault="00906088" w:rsidP="00906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Социальное направление воспитания.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Познавательное направление воспитания.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Физическое и оздоровительное направление воспитания.</w:t>
      </w:r>
    </w:p>
    <w:p w:rsidR="00906088" w:rsidRDefault="00906088" w:rsidP="009060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гигиеническими навыками и правилами безопасности.</w:t>
      </w:r>
    </w:p>
    <w:p w:rsidR="00906088" w:rsidRDefault="00906088" w:rsidP="009060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Ценности - жизнь и здоровье лежит в основе физического и оздоровительного направления воспитания.</w:t>
      </w:r>
    </w:p>
    <w:p w:rsidR="00906088" w:rsidRDefault="00906088" w:rsidP="009060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Трудовое направление воспитания.</w:t>
      </w:r>
    </w:p>
    <w:p w:rsidR="00906088" w:rsidRDefault="00906088" w:rsidP="00906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906088" w:rsidRDefault="00906088" w:rsidP="00906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Ценность – труд лежит в основе трудового направления воспитания.</w:t>
      </w:r>
    </w:p>
    <w:p w:rsidR="00906088" w:rsidRDefault="00906088" w:rsidP="00906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Эстетическое направление воспитания.</w:t>
      </w:r>
    </w:p>
    <w:p w:rsidR="00906088" w:rsidRDefault="00906088" w:rsidP="00906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906088" w:rsidRDefault="00906088" w:rsidP="00906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Ценности – культура, красота, лежат в основе эстетического направления воспитания.</w:t>
      </w:r>
    </w:p>
    <w:p w:rsidR="00906088" w:rsidRDefault="00906088" w:rsidP="00906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06088" w:rsidRDefault="00896BF3" w:rsidP="00896BF3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before="24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1.3 </w:t>
      </w:r>
      <w:r w:rsidR="00906088">
        <w:rPr>
          <w:b/>
          <w:color w:val="000000"/>
          <w:sz w:val="24"/>
          <w:szCs w:val="24"/>
          <w:highlight w:val="white"/>
        </w:rPr>
        <w:t>Целевые ориентиры воспитания.</w:t>
      </w:r>
    </w:p>
    <w:p w:rsidR="00906088" w:rsidRDefault="00906088" w:rsidP="00906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06088" w:rsidRDefault="00906088" w:rsidP="00906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В соответствии с ФГОС </w:t>
      </w:r>
      <w:r w:rsidR="00896BF3">
        <w:rPr>
          <w:color w:val="000000"/>
          <w:sz w:val="24"/>
          <w:szCs w:val="24"/>
          <w:highlight w:val="white"/>
        </w:rPr>
        <w:t>ДО оценки</w:t>
      </w:r>
      <w:r>
        <w:rPr>
          <w:color w:val="000000"/>
          <w:sz w:val="24"/>
          <w:szCs w:val="24"/>
          <w:highlight w:val="white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ind w:firstLine="709"/>
        <w:jc w:val="both"/>
        <w:rPr>
          <w:b/>
          <w:color w:val="000000"/>
          <w:sz w:val="24"/>
          <w:szCs w:val="24"/>
          <w:highlight w:val="white"/>
        </w:rPr>
      </w:pP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spacing w:after="120"/>
        <w:ind w:firstLine="709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Целевые ориентиры воспитания детей раннего возраста (к трем годам).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0"/>
        <w:gridCol w:w="2404"/>
        <w:gridCol w:w="5529"/>
      </w:tblGrid>
      <w:tr w:rsidR="00906088" w:rsidTr="00896BF3">
        <w:trPr>
          <w:tblHeader/>
        </w:trPr>
        <w:tc>
          <w:tcPr>
            <w:tcW w:w="2240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Направление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Целевые ориентиры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Патриотическое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Родина, природа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привязанность к близким людям, бережное отношение к живому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Духовно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нравственное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Жизнь,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милосердие, добро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Способный понять и принять, что такое «хорошо» и «плохо».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сочувствие, доброту.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Социальное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Человек, семья,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дружба,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сотрудничество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Познавательное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Познание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Здоровье, жизнь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Трудовое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Поддерживающий элементарный порядок в окружающей обстановке.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Эстетическое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Культура и красота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906088" w:rsidRDefault="00906088" w:rsidP="00906088">
      <w:pPr>
        <w:jc w:val="both"/>
        <w:rPr>
          <w:sz w:val="24"/>
          <w:szCs w:val="24"/>
        </w:rPr>
      </w:pPr>
    </w:p>
    <w:p w:rsidR="00F85FAB" w:rsidRDefault="00F85FAB">
      <w:pPr>
        <w:widowControl/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06088" w:rsidRDefault="00906088" w:rsidP="00906088">
      <w:pPr>
        <w:spacing w:after="24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Целевые ориентиры воспитания детей на этапе завершения освоения программы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0"/>
        <w:gridCol w:w="2404"/>
        <w:gridCol w:w="5529"/>
      </w:tblGrid>
      <w:tr w:rsidR="00906088" w:rsidTr="00896BF3">
        <w:trPr>
          <w:tblHeader/>
        </w:trPr>
        <w:tc>
          <w:tcPr>
            <w:tcW w:w="2240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Направление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Целевые ориентиры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Патриотическое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Родина, природа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Духовно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нравственное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Жизнь,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милосердие, добро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Социальное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Человек, семья,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дружба,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сотрудничество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Познавательное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Познание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Здоровье, жизнь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Демонстрирующий потребность в двигательной деятельности.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Имеющий представление о некоторых видах спорта и активного отдыха.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Трудовое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Проявляющий трудолюбие при выполнении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поручений и в самостоятельной деятельности.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Эстетическое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Культура и красота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Способный воспринимать и чувствовать прекрасное в быту, природе, поступках, искусстве.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906088" w:rsidRPr="006B1021" w:rsidRDefault="006B1021" w:rsidP="006B1021">
      <w:pPr>
        <w:spacing w:before="240"/>
        <w:ind w:firstLine="709"/>
        <w:jc w:val="center"/>
        <w:rPr>
          <w:b/>
          <w:sz w:val="24"/>
          <w:szCs w:val="24"/>
        </w:rPr>
      </w:pPr>
      <w:r w:rsidRPr="006B1021">
        <w:rPr>
          <w:b/>
          <w:sz w:val="24"/>
          <w:szCs w:val="24"/>
        </w:rPr>
        <w:t>Раздел 2 «Содержательный»</w:t>
      </w:r>
    </w:p>
    <w:p w:rsidR="006B1021" w:rsidRDefault="006B1021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highlight w:val="white"/>
        </w:rPr>
      </w:pPr>
    </w:p>
    <w:p w:rsidR="00906088" w:rsidRPr="006B1021" w:rsidRDefault="006B1021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B1021">
        <w:rPr>
          <w:b/>
          <w:color w:val="000000"/>
          <w:sz w:val="24"/>
          <w:szCs w:val="24"/>
          <w:highlight w:val="white"/>
        </w:rPr>
        <w:t xml:space="preserve">2.1 </w:t>
      </w:r>
      <w:r w:rsidR="00906088" w:rsidRPr="006B1021">
        <w:rPr>
          <w:b/>
          <w:color w:val="000000"/>
          <w:sz w:val="24"/>
          <w:szCs w:val="24"/>
          <w:highlight w:val="white"/>
        </w:rPr>
        <w:t>Уклад образовательной организации.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Уклад ДОУ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7"/>
        </w:tabs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Уклад включает: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цель и смысл деятельности ДОУ, её миссию;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принципы жизни и воспитания в ДОУ;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образ ДОУ, её особенности, символику, внешний имидж;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отношение к воспитанникам, их родителям (законным представителям), сотрудникам и партнерам ДОУ;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ключевые правила ДОУ;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традиции и ритуалы, особые нормы этикета в ДОУ;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особенности РППС, отражающие образ и ценности ДОУ;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социокультурный контекст, внешняя социальная и культурная среда ДОУ (учитывает этнокультурные, конфессиональные и региональные особенности).</w:t>
      </w:r>
    </w:p>
    <w:p w:rsidR="00906088" w:rsidRPr="006B1021" w:rsidRDefault="006B102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before="240"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2.2 </w:t>
      </w:r>
      <w:r w:rsidR="00906088" w:rsidRPr="006B1021">
        <w:rPr>
          <w:b/>
          <w:color w:val="000000"/>
          <w:sz w:val="24"/>
          <w:szCs w:val="24"/>
          <w:highlight w:val="white"/>
        </w:rPr>
        <w:t>Воспитывающая среда образовательной организации.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Воспитывающая среда раскрывает ценности и смыслы, заложенные в укладе. Воспитывающая среда включает совокупность различных условий,предполагающих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1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Воспитывающая среда включает: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D1DFC" w:rsidRPr="00CD1DFC" w:rsidRDefault="00CD1DFC" w:rsidP="00F85FAB">
      <w:pPr>
        <w:spacing w:before="240"/>
        <w:ind w:firstLine="708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t>2.3 Общности (сообщества) ДОО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lastRenderedPageBreak/>
        <w:t>Профессиональная общность</w:t>
      </w:r>
      <w:r w:rsidRPr="00CD1DFC">
        <w:rPr>
          <w:rFonts w:eastAsia="Calibri"/>
          <w:color w:val="000000"/>
          <w:sz w:val="24"/>
          <w:szCs w:val="24"/>
        </w:rPr>
        <w:t xml:space="preserve"> 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CD1DFC" w:rsidRPr="00CD1DFC" w:rsidRDefault="00CD1DFC" w:rsidP="00CD1DF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Воспитатель, а также другие сотрудники должны: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воспитывать в детях чувство ответственности перед группой за свое поведение.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CD1DFC">
        <w:rPr>
          <w:rFonts w:eastAsia="Calibri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CD1DFC" w:rsidRPr="00CD1DFC" w:rsidRDefault="00CD1DFC" w:rsidP="00CD1DF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 xml:space="preserve">Субъектом воспитания и развития детей дошкольного возраста является </w:t>
      </w:r>
      <w:r w:rsidRPr="00CD1DFC">
        <w:rPr>
          <w:rFonts w:eastAsia="Calibri"/>
          <w:bCs/>
          <w:color w:val="000000"/>
          <w:sz w:val="24"/>
          <w:szCs w:val="24"/>
        </w:rPr>
        <w:t>детско-взрослая общность</w:t>
      </w:r>
      <w:r w:rsidRPr="00CD1DFC">
        <w:rPr>
          <w:rFonts w:eastAsia="Calibri"/>
          <w:color w:val="000000"/>
          <w:sz w:val="24"/>
          <w:szCs w:val="24"/>
        </w:rPr>
        <w:t xml:space="preserve">. 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 усваиваются ребенком и становятся его собственными.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CD1DFC" w:rsidRPr="00CD1DFC" w:rsidRDefault="00CD1DFC" w:rsidP="00CD1DFC">
      <w:pPr>
        <w:ind w:firstLine="709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t xml:space="preserve">Детская общность. </w:t>
      </w:r>
      <w:r w:rsidRPr="00CD1DFC">
        <w:rPr>
          <w:rFonts w:eastAsia="Calibri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CD1DFC" w:rsidRPr="00CD1DFC" w:rsidRDefault="00CD1DFC" w:rsidP="00CD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В </w:t>
      </w:r>
      <w:r w:rsidRPr="00CD1DFC">
        <w:rPr>
          <w:rFonts w:eastAsia="Calibri"/>
          <w:color w:val="000000"/>
          <w:sz w:val="24"/>
          <w:szCs w:val="24"/>
        </w:rPr>
        <w:lastRenderedPageBreak/>
        <w:t>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</w:t>
      </w:r>
    </w:p>
    <w:p w:rsidR="00906088" w:rsidRDefault="006B102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="00CD1DFC">
        <w:rPr>
          <w:b/>
          <w:color w:val="000000"/>
          <w:sz w:val="24"/>
          <w:szCs w:val="24"/>
        </w:rPr>
        <w:t>4</w:t>
      </w:r>
      <w:r w:rsidR="00906088">
        <w:rPr>
          <w:b/>
          <w:color w:val="000000"/>
          <w:sz w:val="24"/>
          <w:szCs w:val="24"/>
        </w:rPr>
        <w:t>Задачи воспитания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 ДОУ создан единый воспитательно-образовательный процесс, то в ней в комплексе </w:t>
      </w:r>
      <w:r>
        <w:rPr>
          <w:sz w:val="24"/>
          <w:szCs w:val="24"/>
        </w:rPr>
        <w:t>решаются</w:t>
      </w:r>
      <w:r>
        <w:rPr>
          <w:color w:val="000000"/>
          <w:sz w:val="24"/>
          <w:szCs w:val="24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06088" w:rsidRDefault="00906088">
      <w:pPr>
        <w:widowControl/>
        <w:spacing w:line="600" w:lineRule="auto"/>
      </w:pPr>
      <w:r>
        <w:br w:type="page"/>
      </w:r>
    </w:p>
    <w:p w:rsidR="00906088" w:rsidRDefault="00906088" w:rsidP="00906088">
      <w:pPr>
        <w:jc w:val="both"/>
        <w:sectPr w:rsidR="00906088" w:rsidSect="00896BF3">
          <w:headerReference w:type="default" r:id="rId9"/>
          <w:footerReference w:type="default" r:id="rId10"/>
          <w:pgSz w:w="11910" w:h="16840"/>
          <w:pgMar w:top="1134" w:right="711" w:bottom="1134" w:left="1134" w:header="0" w:footer="0" w:gutter="0"/>
          <w:cols w:space="720"/>
          <w:titlePg/>
        </w:sectPr>
      </w:pPr>
    </w:p>
    <w:p w:rsidR="00906088" w:rsidRPr="00CD1DFC" w:rsidRDefault="00906088" w:rsidP="00906088">
      <w:pPr>
        <w:spacing w:after="120"/>
        <w:jc w:val="center"/>
        <w:rPr>
          <w:b/>
          <w:sz w:val="24"/>
          <w:szCs w:val="24"/>
        </w:rPr>
      </w:pPr>
      <w:r w:rsidRPr="00CD1DFC">
        <w:rPr>
          <w:b/>
          <w:sz w:val="24"/>
          <w:szCs w:val="24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W w:w="15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3"/>
        <w:gridCol w:w="2848"/>
        <w:gridCol w:w="4085"/>
        <w:gridCol w:w="3869"/>
        <w:gridCol w:w="2058"/>
      </w:tblGrid>
      <w:tr w:rsidR="00906088" w:rsidTr="00896BF3">
        <w:trPr>
          <w:tblHeader/>
        </w:trPr>
        <w:tc>
          <w:tcPr>
            <w:tcW w:w="2234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848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4085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3869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906088" w:rsidRDefault="00906088" w:rsidP="0090608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906088" w:rsidRDefault="00906088" w:rsidP="0090608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основе лежат </w:t>
            </w:r>
            <w:r>
              <w:rPr>
                <w:color w:val="000000"/>
                <w:sz w:val="24"/>
                <w:szCs w:val="24"/>
              </w:rPr>
              <w:lastRenderedPageBreak/>
              <w:t>ценности «</w:t>
            </w:r>
            <w:r>
              <w:rPr>
                <w:color w:val="000000"/>
                <w:sz w:val="24"/>
                <w:szCs w:val="24"/>
                <w:highlight w:val="white"/>
              </w:rPr>
              <w:t>Жизнь»,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«Милосердие», «Добро»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способности к духовному развитию, нравственному самосовершенствованию, </w:t>
            </w:r>
            <w:r>
              <w:rPr>
                <w:sz w:val="24"/>
                <w:szCs w:val="24"/>
              </w:rPr>
              <w:lastRenderedPageBreak/>
              <w:t>индивидуально-ответственному поведению</w:t>
            </w: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Развивать ценностно-смысловую сферу дошкольников на основе творческого взаимодействия в детско- взрослой общности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Способствовать освоению </w:t>
            </w:r>
            <w:r>
              <w:rPr>
                <w:color w:val="000000"/>
                <w:sz w:val="24"/>
                <w:szCs w:val="24"/>
              </w:rPr>
              <w:lastRenderedPageBreak/>
              <w:t>социокультурного опыта в его культурно-историческом и личностном аспектах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уважительное отношение к ровесникам,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родителям (законным представителям), соседям, другим людям вне зависимости от их этнической принадлежности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направление воспитания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основе лежат ценности «Человек», «Семья»,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«Дружба»,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«Сотрудничество»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</w:t>
            </w:r>
            <w:r>
              <w:rPr>
                <w:color w:val="000000"/>
                <w:sz w:val="24"/>
                <w:szCs w:val="24"/>
              </w:rPr>
              <w:lastRenderedPageBreak/>
              <w:t>человеческого общества. Способствовать накоплению у детей опыта социально-ответственного поведения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3869" w:type="dxa"/>
          </w:tcPr>
          <w:p w:rsidR="00906088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уважения к людям – представителям разных народов России независимо </w:t>
            </w:r>
            <w:r w:rsidR="00F85FAB">
              <w:rPr>
                <w:color w:val="000000"/>
                <w:sz w:val="24"/>
                <w:szCs w:val="24"/>
                <w:highlight w:val="white"/>
              </w:rPr>
              <w:t>от их этнической принадлежности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Формировать целостную картину мира на основе интеграции интеллектуального и эмоционально-образного способов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его освоения детьми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906088" w:rsidTr="00896BF3">
        <w:tc>
          <w:tcPr>
            <w:tcW w:w="2234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</w:t>
            </w:r>
            <w:r>
              <w:rPr>
                <w:color w:val="000000"/>
                <w:sz w:val="24"/>
                <w:szCs w:val="24"/>
                <w:highlight w:val="white"/>
              </w:rPr>
              <w:t>Здоровье», «Жизнь»</w:t>
            </w:r>
          </w:p>
        </w:tc>
        <w:tc>
          <w:tcPr>
            <w:tcW w:w="284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color w:val="000000"/>
                <w:sz w:val="24"/>
                <w:szCs w:val="24"/>
                <w:highlight w:val="white"/>
              </w:rPr>
              <w:t>гигиеническими навыками и правилами безопасности</w:t>
            </w:r>
          </w:p>
        </w:tc>
        <w:tc>
          <w:tcPr>
            <w:tcW w:w="4085" w:type="dxa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906088" w:rsidRDefault="00906088" w:rsidP="00896BF3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Развивать навыки здорового образа жизни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Формировать у детей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возрастосообразных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представлений о жизни, здоровье и физической культуре</w:t>
            </w:r>
          </w:p>
          <w:p w:rsidR="00906088" w:rsidRPr="00F85FAB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906088" w:rsidTr="00896BF3">
        <w:tc>
          <w:tcPr>
            <w:tcW w:w="2234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лежит ценность «</w:t>
            </w:r>
            <w:r>
              <w:rPr>
                <w:color w:val="000000"/>
                <w:sz w:val="24"/>
                <w:szCs w:val="24"/>
                <w:highlight w:val="white"/>
              </w:rPr>
              <w:t>Труд»</w:t>
            </w:r>
          </w:p>
        </w:tc>
        <w:tc>
          <w:tcPr>
            <w:tcW w:w="284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085" w:type="dxa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стремление приносить пользу людям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</w:t>
            </w:r>
            <w:r>
              <w:rPr>
                <w:color w:val="000000"/>
                <w:sz w:val="24"/>
                <w:szCs w:val="24"/>
                <w:highlight w:val="white"/>
              </w:rPr>
              <w:t>Культура» и «Красота»</w:t>
            </w:r>
          </w:p>
        </w:tc>
        <w:tc>
          <w:tcPr>
            <w:tcW w:w="284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085" w:type="dxa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соответствии с возрастными особенностями)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906088" w:rsidRDefault="00906088" w:rsidP="00906088">
      <w:pPr>
        <w:sectPr w:rsidR="00906088">
          <w:pgSz w:w="16840" w:h="11910" w:orient="landscape"/>
          <w:pgMar w:top="1134" w:right="737" w:bottom="737" w:left="1134" w:header="0" w:footer="0" w:gutter="0"/>
          <w:cols w:space="720"/>
          <w:titlePg/>
        </w:sectPr>
      </w:pPr>
    </w:p>
    <w:p w:rsidR="00906088" w:rsidRDefault="006B1021" w:rsidP="00906088">
      <w:pPr>
        <w:spacing w:line="276" w:lineRule="auto"/>
        <w:ind w:right="2" w:firstLine="709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lastRenderedPageBreak/>
        <w:t>2.</w:t>
      </w:r>
      <w:r w:rsidR="00CD1DFC">
        <w:rPr>
          <w:b/>
          <w:color w:val="000000"/>
          <w:sz w:val="24"/>
          <w:szCs w:val="24"/>
          <w:highlight w:val="white"/>
        </w:rPr>
        <w:t>5</w:t>
      </w:r>
      <w:r w:rsidR="00906088">
        <w:rPr>
          <w:b/>
          <w:color w:val="000000"/>
          <w:sz w:val="24"/>
          <w:szCs w:val="24"/>
          <w:highlight w:val="white"/>
        </w:rPr>
        <w:t>Формы совместной деятельности в образовательной организации.</w:t>
      </w:r>
    </w:p>
    <w:p w:rsidR="00906088" w:rsidRDefault="00906088" w:rsidP="009060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Работа с родителями (законными представителями).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ДОУ.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ДОУ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родительские клубы, клубы выходного дня; мастер-классы;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иные формы взаимодействия, существующие в ДОУ.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ДОУ формы.</w:t>
      </w:r>
    </w:p>
    <w:p w:rsidR="00906088" w:rsidRDefault="00906088" w:rsidP="009060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События образовательной организации.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906088" w:rsidRDefault="00906088" w:rsidP="009060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Совместная деятельность в образовательных ситуациях.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Воспитание в образовательной деятельности осуществляется в течение всего времени пребывания ребёнка в ДОУ.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ДОУ или запланированные):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ситуативная беседа, рассказ, советы, вопросы;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социальное моделирование, воспитывающая (проблемная) ситуация, составление рассказов из личного опыта;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разучивание и исполнение песен, театрализация, драматизация, этюды- инсценировки;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экскурсии (в музей, в общеобразовательную организацию и тому подобное), посещение спектаклей, выставок;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906088" w:rsidRDefault="006B102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0" w:line="276" w:lineRule="auto"/>
        <w:ind w:right="2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2.</w:t>
      </w:r>
      <w:r w:rsidR="00CD1DFC">
        <w:rPr>
          <w:b/>
          <w:color w:val="000000"/>
          <w:sz w:val="24"/>
          <w:szCs w:val="24"/>
          <w:highlight w:val="white"/>
        </w:rPr>
        <w:t>6</w:t>
      </w:r>
      <w:r w:rsidR="00906088">
        <w:rPr>
          <w:b/>
          <w:color w:val="000000"/>
          <w:sz w:val="24"/>
          <w:szCs w:val="24"/>
          <w:highlight w:val="white"/>
        </w:rPr>
        <w:t>Организация предметно-пространственной среды.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ДОУ или запланированные):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знаки и символы государства, региона, населенного пункта и ДОУ; компоненты среды, отражающие региональные, этнографические и другие особенности социокультурных условий, в которых находится ДОУ;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компоненты среды, отражающие </w:t>
      </w:r>
      <w:proofErr w:type="spellStart"/>
      <w:r>
        <w:rPr>
          <w:color w:val="000000"/>
          <w:sz w:val="24"/>
          <w:szCs w:val="24"/>
          <w:highlight w:val="white"/>
        </w:rPr>
        <w:t>экологичность</w:t>
      </w:r>
      <w:proofErr w:type="spellEnd"/>
      <w:r>
        <w:rPr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color w:val="000000"/>
          <w:sz w:val="24"/>
          <w:szCs w:val="24"/>
          <w:highlight w:val="white"/>
        </w:rPr>
        <w:t>природосообразность</w:t>
      </w:r>
      <w:proofErr w:type="spellEnd"/>
      <w:r>
        <w:rPr>
          <w:color w:val="000000"/>
          <w:sz w:val="24"/>
          <w:szCs w:val="24"/>
          <w:highlight w:val="white"/>
        </w:rPr>
        <w:t xml:space="preserve"> и безопасность;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детям возможность общения, игры и совместной деятельности;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отражающие ценность семьи, людей разных поколений, радость общения с семьей;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Необходимым инструментом решения воспитательных задач в ДОУ является комплект «Бабушкины сказки»</w:t>
      </w:r>
    </w:p>
    <w:p w:rsidR="00906088" w:rsidRDefault="006B102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spacing w:before="240" w:line="276" w:lineRule="auto"/>
        <w:ind w:right="2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2.</w:t>
      </w:r>
      <w:r w:rsidR="00CD1DFC">
        <w:rPr>
          <w:b/>
          <w:color w:val="000000"/>
          <w:sz w:val="24"/>
          <w:szCs w:val="24"/>
          <w:highlight w:val="white"/>
        </w:rPr>
        <w:t>7</w:t>
      </w:r>
      <w:r w:rsidR="00906088">
        <w:rPr>
          <w:b/>
          <w:color w:val="000000"/>
          <w:sz w:val="24"/>
          <w:szCs w:val="24"/>
          <w:highlight w:val="white"/>
        </w:rPr>
        <w:t>Социальное партнерство.</w:t>
      </w:r>
    </w:p>
    <w:p w:rsidR="00906088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101541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 w:rsidRPr="00101541">
        <w:rPr>
          <w:color w:val="000000"/>
          <w:sz w:val="24"/>
          <w:szCs w:val="24"/>
        </w:rPr>
        <w:t>Социальное партнерство</w:t>
      </w:r>
      <w:r>
        <w:rPr>
          <w:color w:val="000000"/>
          <w:sz w:val="24"/>
          <w:szCs w:val="24"/>
        </w:rPr>
        <w:t>-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101541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детский сад имеет многолетний опыт социального партнерства с различными организациями и учреждениями: Центральная детская библиотека, ЦДТ, центр «Горизонт», Станция юных натуралистов, СОШ № 134.</w:t>
      </w:r>
    </w:p>
    <w:p w:rsidR="00101541" w:rsidRPr="008D1017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Работая с социальными партнерами, мы создаем возможность расширять воспитательную среду и влиять на широкий социум, гармонизируя отношения различных социальных групп, получая определенные социальные эффекты воспитательной деятельности.</w:t>
      </w:r>
    </w:p>
    <w:p w:rsidR="00906088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before="240" w:line="276" w:lineRule="auto"/>
        <w:ind w:right="2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 «Организационный»</w:t>
      </w:r>
    </w:p>
    <w:p w:rsidR="00280B51" w:rsidRDefault="00280B51" w:rsidP="00F85FAB">
      <w:pPr>
        <w:pStyle w:val="1"/>
        <w:numPr>
          <w:ilvl w:val="1"/>
          <w:numId w:val="39"/>
        </w:numPr>
        <w:tabs>
          <w:tab w:val="left" w:pos="634"/>
        </w:tabs>
        <w:spacing w:before="240" w:line="276" w:lineRule="auto"/>
        <w:ind w:right="2"/>
        <w:jc w:val="both"/>
      </w:pPr>
      <w:r>
        <w:t>Кадровые условия реализации Программы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Федеральной программы обеспечивается квалифицированными </w:t>
      </w:r>
      <w:r>
        <w:rPr>
          <w:color w:val="000000"/>
          <w:sz w:val="24"/>
          <w:szCs w:val="24"/>
        </w:rPr>
        <w:lastRenderedPageBreak/>
        <w:t xml:space="preserve">педагогическими работниками, 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Организации или в дошкольной группе.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образовательной программы ДО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Организация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работе с детьми с ОВЗ в группах комбинированной или компенсирующей направленности, дополнительно предусмотрены должности педагогических и иных работников, в соответствии с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просвещения Российской Федерации от 31 июля 2020 г. № 373.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эффективной реализации Федеральной программы созданы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:rsidR="00280B51" w:rsidRPr="0023211A" w:rsidRDefault="00280B5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240" w:line="276" w:lineRule="auto"/>
        <w:ind w:right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3.2 </w:t>
      </w:r>
      <w:r w:rsidRPr="0023211A">
        <w:rPr>
          <w:b/>
          <w:color w:val="000000"/>
          <w:sz w:val="24"/>
          <w:szCs w:val="24"/>
        </w:rPr>
        <w:t>Нормативно-методическое обеспечение реализации Программы воспитания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Содержание нормативно-правового обеспечения как вида ресурсного обеспеченияреализации программы воспитания в ДОУ включает в себя: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Федеральный закон от 31 июля 2020 г. № 304-ФЗ “О внесении изменений в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Федеральный закон «Об образовании в Ро</w:t>
      </w:r>
      <w:r>
        <w:rPr>
          <w:color w:val="000000"/>
          <w:sz w:val="24"/>
          <w:szCs w:val="24"/>
        </w:rPr>
        <w:t xml:space="preserve">ссийской Федерации» по вопросам </w:t>
      </w:r>
      <w:r w:rsidRPr="0023211A">
        <w:rPr>
          <w:color w:val="000000"/>
          <w:sz w:val="24"/>
          <w:szCs w:val="24"/>
        </w:rPr>
        <w:t>воспитания обучающихся”.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Федеральный государственный образовательный стандарт дошкольного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 xml:space="preserve">образования, приказ </w:t>
      </w:r>
      <w:proofErr w:type="spellStart"/>
      <w:r w:rsidRPr="0023211A">
        <w:rPr>
          <w:color w:val="000000"/>
          <w:sz w:val="24"/>
          <w:szCs w:val="24"/>
        </w:rPr>
        <w:t>Минобрнауки</w:t>
      </w:r>
      <w:proofErr w:type="spellEnd"/>
      <w:r w:rsidRPr="0023211A">
        <w:rPr>
          <w:color w:val="000000"/>
          <w:sz w:val="24"/>
          <w:szCs w:val="24"/>
        </w:rPr>
        <w:t xml:space="preserve"> №1155 от 17.10.2013г, (ФГОС ДО).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Основные локальные акты: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основная образовательная программа дошкольного образования ДОУ;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план работы на учебный год;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рабочая программа воспитания в ДОУ;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lastRenderedPageBreak/>
        <w:t>• должностные инструкции специали</w:t>
      </w:r>
      <w:r>
        <w:rPr>
          <w:color w:val="000000"/>
          <w:sz w:val="24"/>
          <w:szCs w:val="24"/>
        </w:rPr>
        <w:t xml:space="preserve">стов, отвечающих за организацию </w:t>
      </w:r>
      <w:r w:rsidRPr="0023211A">
        <w:rPr>
          <w:color w:val="000000"/>
          <w:sz w:val="24"/>
          <w:szCs w:val="24"/>
        </w:rPr>
        <w:t>воспитательно-образовательной деятельности в ДОУ;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Устав ДОУ.</w:t>
      </w:r>
    </w:p>
    <w:p w:rsidR="00280B51" w:rsidRPr="0023211A" w:rsidRDefault="00280B5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240" w:line="276" w:lineRule="auto"/>
        <w:ind w:right="2"/>
        <w:rPr>
          <w:b/>
          <w:color w:val="000000"/>
          <w:sz w:val="24"/>
          <w:szCs w:val="24"/>
        </w:rPr>
      </w:pPr>
      <w:r w:rsidRPr="0023211A">
        <w:rPr>
          <w:b/>
          <w:color w:val="000000"/>
          <w:sz w:val="24"/>
          <w:szCs w:val="24"/>
        </w:rPr>
        <w:t>Обеспечение методическими материалами и средствами обучения для реализации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b/>
          <w:color w:val="000000"/>
          <w:sz w:val="24"/>
          <w:szCs w:val="24"/>
        </w:rPr>
      </w:pPr>
      <w:r w:rsidRPr="0023211A">
        <w:rPr>
          <w:b/>
          <w:color w:val="000000"/>
          <w:sz w:val="24"/>
          <w:szCs w:val="24"/>
        </w:rPr>
        <w:t>Программы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>
        <w:t>•</w:t>
      </w:r>
      <w:r>
        <w:tab/>
      </w:r>
      <w:r w:rsidRPr="0023211A">
        <w:rPr>
          <w:sz w:val="24"/>
          <w:szCs w:val="24"/>
        </w:rPr>
        <w:t xml:space="preserve"> В.В. </w:t>
      </w:r>
      <w:proofErr w:type="spellStart"/>
      <w:r w:rsidRPr="0023211A">
        <w:rPr>
          <w:sz w:val="24"/>
          <w:szCs w:val="24"/>
        </w:rPr>
        <w:t>Гербова</w:t>
      </w:r>
      <w:proofErr w:type="spellEnd"/>
      <w:r w:rsidRPr="0023211A">
        <w:rPr>
          <w:sz w:val="24"/>
          <w:szCs w:val="24"/>
        </w:rPr>
        <w:t>, Мозаика –Синтез, Москва, 2011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И.А. </w:t>
      </w:r>
      <w:proofErr w:type="spellStart"/>
      <w:r w:rsidRPr="0023211A">
        <w:rPr>
          <w:sz w:val="24"/>
          <w:szCs w:val="24"/>
        </w:rPr>
        <w:t>Помораева</w:t>
      </w:r>
      <w:proofErr w:type="spellEnd"/>
      <w:r w:rsidRPr="0023211A">
        <w:rPr>
          <w:sz w:val="24"/>
          <w:szCs w:val="24"/>
        </w:rPr>
        <w:t xml:space="preserve">, В.А. </w:t>
      </w:r>
      <w:proofErr w:type="spellStart"/>
      <w:r w:rsidRPr="0023211A">
        <w:rPr>
          <w:sz w:val="24"/>
          <w:szCs w:val="24"/>
        </w:rPr>
        <w:t>Позина</w:t>
      </w:r>
      <w:proofErr w:type="spellEnd"/>
      <w:r w:rsidRPr="0023211A">
        <w:rPr>
          <w:sz w:val="24"/>
          <w:szCs w:val="24"/>
        </w:rPr>
        <w:t xml:space="preserve"> «Формирование элементарных математических представлений» Мозаика – Синтез, Москва, 20</w:t>
      </w:r>
      <w:r w:rsidR="00F85FAB">
        <w:rPr>
          <w:sz w:val="24"/>
          <w:szCs w:val="24"/>
        </w:rPr>
        <w:t>22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Л.И. </w:t>
      </w:r>
      <w:proofErr w:type="spellStart"/>
      <w:r w:rsidRPr="0023211A">
        <w:rPr>
          <w:sz w:val="24"/>
          <w:szCs w:val="24"/>
        </w:rPr>
        <w:t>Пензулаева</w:t>
      </w:r>
      <w:proofErr w:type="spellEnd"/>
      <w:r w:rsidRPr="0023211A">
        <w:rPr>
          <w:sz w:val="24"/>
          <w:szCs w:val="24"/>
        </w:rPr>
        <w:t xml:space="preserve"> «Физкультурные занятия в детском саду</w:t>
      </w:r>
      <w:r w:rsidR="00F85FAB">
        <w:rPr>
          <w:sz w:val="24"/>
          <w:szCs w:val="24"/>
        </w:rPr>
        <w:t>», Мозаика – Синтез, Москва, 2020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Д.Г. </w:t>
      </w:r>
      <w:proofErr w:type="spellStart"/>
      <w:r w:rsidRPr="0023211A">
        <w:rPr>
          <w:sz w:val="24"/>
          <w:szCs w:val="24"/>
        </w:rPr>
        <w:t>Шумаева</w:t>
      </w:r>
      <w:proofErr w:type="spellEnd"/>
      <w:r w:rsidRPr="0023211A">
        <w:rPr>
          <w:sz w:val="24"/>
          <w:szCs w:val="24"/>
        </w:rPr>
        <w:t xml:space="preserve"> «Как хорошо уметь читать», С.Петербург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</w:r>
      <w:proofErr w:type="spellStart"/>
      <w:r w:rsidRPr="0023211A">
        <w:rPr>
          <w:sz w:val="24"/>
          <w:szCs w:val="24"/>
        </w:rPr>
        <w:t>М.Аромштам</w:t>
      </w:r>
      <w:proofErr w:type="spellEnd"/>
      <w:r w:rsidRPr="0023211A">
        <w:rPr>
          <w:sz w:val="24"/>
          <w:szCs w:val="24"/>
        </w:rPr>
        <w:t xml:space="preserve"> «Азбучные сказки», «Издательство НЦ ЭНАС», Москва, 20</w:t>
      </w:r>
      <w:r w:rsidR="00F85FAB">
        <w:rPr>
          <w:sz w:val="24"/>
          <w:szCs w:val="24"/>
        </w:rPr>
        <w:t>1</w:t>
      </w:r>
      <w:r w:rsidRPr="0023211A">
        <w:rPr>
          <w:sz w:val="24"/>
          <w:szCs w:val="24"/>
        </w:rPr>
        <w:t>5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Д.И. </w:t>
      </w:r>
      <w:proofErr w:type="spellStart"/>
      <w:r w:rsidRPr="0023211A">
        <w:rPr>
          <w:sz w:val="24"/>
          <w:szCs w:val="24"/>
        </w:rPr>
        <w:t>Колдина</w:t>
      </w:r>
      <w:proofErr w:type="spellEnd"/>
      <w:r w:rsidRPr="0023211A">
        <w:rPr>
          <w:sz w:val="24"/>
          <w:szCs w:val="24"/>
        </w:rPr>
        <w:t xml:space="preserve"> «Лепка с детьми», Мозаика – Синтез, 20</w:t>
      </w:r>
      <w:r w:rsidR="00F85FAB">
        <w:rPr>
          <w:sz w:val="24"/>
          <w:szCs w:val="24"/>
        </w:rPr>
        <w:t>20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Д.И. </w:t>
      </w:r>
      <w:proofErr w:type="spellStart"/>
      <w:r w:rsidRPr="0023211A">
        <w:rPr>
          <w:sz w:val="24"/>
          <w:szCs w:val="24"/>
        </w:rPr>
        <w:t>Колдина</w:t>
      </w:r>
      <w:proofErr w:type="spellEnd"/>
      <w:r w:rsidRPr="0023211A">
        <w:rPr>
          <w:sz w:val="24"/>
          <w:szCs w:val="24"/>
        </w:rPr>
        <w:t xml:space="preserve"> «Аппликация с детьми», Мозаика – Синтез, 20</w:t>
      </w:r>
      <w:r w:rsidR="00F85FAB">
        <w:rPr>
          <w:sz w:val="24"/>
          <w:szCs w:val="24"/>
        </w:rPr>
        <w:t>20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Д.И. </w:t>
      </w:r>
      <w:proofErr w:type="spellStart"/>
      <w:r w:rsidRPr="0023211A">
        <w:rPr>
          <w:sz w:val="24"/>
          <w:szCs w:val="24"/>
        </w:rPr>
        <w:t>Колдина</w:t>
      </w:r>
      <w:proofErr w:type="spellEnd"/>
      <w:r w:rsidRPr="0023211A">
        <w:rPr>
          <w:sz w:val="24"/>
          <w:szCs w:val="24"/>
        </w:rPr>
        <w:t xml:space="preserve"> «Рисование с детьми», Мозаика – Синтез, 2016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О.В. Павлова «Изобразительная и констру</w:t>
      </w:r>
      <w:r>
        <w:rPr>
          <w:sz w:val="24"/>
          <w:szCs w:val="24"/>
        </w:rPr>
        <w:t>ктивно-модельная деятельность</w:t>
      </w:r>
      <w:r w:rsidRPr="0023211A">
        <w:rPr>
          <w:sz w:val="24"/>
          <w:szCs w:val="24"/>
        </w:rPr>
        <w:t>», Издательство «Учитель», Волгоград, 2015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Е.Румянцева «Простые поделки из пластилина», «Айрис Пресс», Москва, 2013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Е.Н. Лихачева «Организация нестандартных занятий по конструированию с детьми дошкольного возраста», Детство - Пресс, Санкт –Петербург, 2013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Н.С. </w:t>
      </w:r>
      <w:proofErr w:type="spellStart"/>
      <w:r w:rsidRPr="0023211A">
        <w:rPr>
          <w:sz w:val="24"/>
          <w:szCs w:val="24"/>
        </w:rPr>
        <w:t>Голицина</w:t>
      </w:r>
      <w:proofErr w:type="spellEnd"/>
      <w:r w:rsidRPr="0023211A">
        <w:rPr>
          <w:sz w:val="24"/>
          <w:szCs w:val="24"/>
        </w:rPr>
        <w:t xml:space="preserve"> «ОБЖ для старших дошкольников», издательство «Скрипторий 2003», Москва, 201</w:t>
      </w:r>
      <w:r w:rsidR="00F85FAB">
        <w:rPr>
          <w:sz w:val="24"/>
          <w:szCs w:val="24"/>
        </w:rPr>
        <w:t>9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Т.А. Шорыгина «Беседы о здоровье»,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Е.В. Баринова «Дом и двор. Безопасность для малышей»,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Т.А. Шорыгина «Беседы о пожарной безопасности»,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Т.А. Шорыгина «Беседы о правилах дорожного движения»,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Е.А. Романова, А.Б. </w:t>
      </w:r>
      <w:proofErr w:type="spellStart"/>
      <w:r w:rsidRPr="0023211A">
        <w:rPr>
          <w:sz w:val="24"/>
          <w:szCs w:val="24"/>
        </w:rPr>
        <w:t>Малюшкина</w:t>
      </w:r>
      <w:proofErr w:type="spellEnd"/>
      <w:r w:rsidRPr="0023211A">
        <w:rPr>
          <w:sz w:val="24"/>
          <w:szCs w:val="24"/>
        </w:rPr>
        <w:t xml:space="preserve"> «Занятия по правилам дорожного движения»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 </w:t>
      </w:r>
      <w:proofErr w:type="spellStart"/>
      <w:r w:rsidRPr="0023211A">
        <w:rPr>
          <w:sz w:val="24"/>
          <w:szCs w:val="24"/>
        </w:rPr>
        <w:t>Т.Ф.Саулина</w:t>
      </w:r>
      <w:proofErr w:type="spellEnd"/>
      <w:r w:rsidRPr="0023211A">
        <w:rPr>
          <w:sz w:val="24"/>
          <w:szCs w:val="24"/>
        </w:rPr>
        <w:t xml:space="preserve"> «Знакомим дошкольников с ПДД»,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Л.В. </w:t>
      </w:r>
      <w:proofErr w:type="spellStart"/>
      <w:r w:rsidRPr="0023211A">
        <w:rPr>
          <w:sz w:val="24"/>
          <w:szCs w:val="24"/>
        </w:rPr>
        <w:t>Куцакова</w:t>
      </w:r>
      <w:proofErr w:type="spellEnd"/>
      <w:r w:rsidRPr="0023211A">
        <w:rPr>
          <w:sz w:val="24"/>
          <w:szCs w:val="24"/>
        </w:rPr>
        <w:t xml:space="preserve"> «Занятия по конструированию из строительного материала в старшей группе детского сада», Мозаика – синтез, Москва, 2010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Е.В. </w:t>
      </w:r>
      <w:proofErr w:type="spellStart"/>
      <w:r w:rsidRPr="0023211A">
        <w:rPr>
          <w:sz w:val="24"/>
          <w:szCs w:val="24"/>
        </w:rPr>
        <w:t>Фешина</w:t>
      </w:r>
      <w:proofErr w:type="spellEnd"/>
      <w:r w:rsidRPr="0023211A">
        <w:rPr>
          <w:sz w:val="24"/>
          <w:szCs w:val="24"/>
        </w:rPr>
        <w:t xml:space="preserve"> «</w:t>
      </w:r>
      <w:proofErr w:type="spellStart"/>
      <w:r w:rsidRPr="0023211A">
        <w:rPr>
          <w:sz w:val="24"/>
          <w:szCs w:val="24"/>
        </w:rPr>
        <w:t>Лего</w:t>
      </w:r>
      <w:proofErr w:type="spellEnd"/>
      <w:r w:rsidRPr="0023211A">
        <w:rPr>
          <w:sz w:val="24"/>
          <w:szCs w:val="24"/>
        </w:rPr>
        <w:t xml:space="preserve"> – конструирование в детском саду», «Творческий центр Сфера», Москва, 2012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В.В. Выгонов «Оригами для малышей», издательство «Экзамен», Тверь, 2016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Н.Г. </w:t>
      </w:r>
      <w:proofErr w:type="spellStart"/>
      <w:r w:rsidRPr="0023211A">
        <w:rPr>
          <w:sz w:val="24"/>
          <w:szCs w:val="24"/>
        </w:rPr>
        <w:t>Зеленова</w:t>
      </w:r>
      <w:proofErr w:type="spellEnd"/>
      <w:r w:rsidRPr="0023211A">
        <w:rPr>
          <w:sz w:val="24"/>
          <w:szCs w:val="24"/>
        </w:rPr>
        <w:t>, Л.Е Осипова «Мы живем в России», ООО Издательство «Скрипторий 2003», Москва 2015.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Т.А. Шорыгина «Моя семья», «Творческий центр Сфера»,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Т.А. Шорыгина «Моя родина - Россия», «Творческий центр Сфера»,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О.В. </w:t>
      </w:r>
      <w:proofErr w:type="spellStart"/>
      <w:r w:rsidRPr="0023211A">
        <w:rPr>
          <w:sz w:val="24"/>
          <w:szCs w:val="24"/>
        </w:rPr>
        <w:t>Дыбина</w:t>
      </w:r>
      <w:proofErr w:type="spellEnd"/>
      <w:r w:rsidRPr="0023211A">
        <w:rPr>
          <w:sz w:val="24"/>
          <w:szCs w:val="24"/>
        </w:rPr>
        <w:t xml:space="preserve"> «Занятия по ознакомлению с предметным и социальным  миром в подготовительной группе детского сада», Мозаика – Синтез, Москва, 2016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С.О. Николаева «Занятия по культуре поведения с дошкольниками младшими школьниками»,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М.Султанова «Простые опыты с водой», ООО «</w:t>
      </w:r>
      <w:proofErr w:type="spellStart"/>
      <w:r w:rsidRPr="0023211A">
        <w:rPr>
          <w:sz w:val="24"/>
          <w:szCs w:val="24"/>
        </w:rPr>
        <w:t>Хатбер-пресс</w:t>
      </w:r>
      <w:proofErr w:type="spellEnd"/>
      <w:r w:rsidRPr="0023211A">
        <w:rPr>
          <w:sz w:val="24"/>
          <w:szCs w:val="24"/>
        </w:rPr>
        <w:t>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М.Султанова «Простые опыты с природным материалом», ООО «</w:t>
      </w:r>
      <w:proofErr w:type="spellStart"/>
      <w:r w:rsidRPr="0023211A">
        <w:rPr>
          <w:sz w:val="24"/>
          <w:szCs w:val="24"/>
        </w:rPr>
        <w:t>Хатбер-пресс</w:t>
      </w:r>
      <w:proofErr w:type="spellEnd"/>
      <w:r w:rsidRPr="0023211A">
        <w:rPr>
          <w:sz w:val="24"/>
          <w:szCs w:val="24"/>
        </w:rPr>
        <w:t>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О.В. </w:t>
      </w:r>
      <w:proofErr w:type="spellStart"/>
      <w:r w:rsidRPr="0023211A">
        <w:rPr>
          <w:sz w:val="24"/>
          <w:szCs w:val="24"/>
        </w:rPr>
        <w:t>Дыбина</w:t>
      </w:r>
      <w:proofErr w:type="spellEnd"/>
      <w:r w:rsidRPr="0023211A">
        <w:rPr>
          <w:sz w:val="24"/>
          <w:szCs w:val="24"/>
        </w:rPr>
        <w:t xml:space="preserve"> «Неизведанное рядом», «Творческий центр Сфера», Москва, 2010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Е.А. Мартынова, И.М. Сучкова «Организация экспериментальной деятельности детей 2-7 лет», Издательство «Учитель», Волгоград, 2014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И.А. Лыкова «Изобразительное творчество в детском саду», Творческое издательство дом «Карапуз», Москва 2009г. 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>Р.Т. Казакова «Занятия по рисованию с дошкольниками», Творческий центр. Москва 2008г.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lastRenderedPageBreak/>
        <w:t>•</w:t>
      </w:r>
      <w:r w:rsidRPr="00E16862">
        <w:rPr>
          <w:sz w:val="24"/>
          <w:szCs w:val="24"/>
        </w:rPr>
        <w:tab/>
        <w:t xml:space="preserve"> Т.А. Шорыгина «Беседы об основах безопасности с детьми», Творческий </w:t>
      </w:r>
      <w:proofErr w:type="spellStart"/>
      <w:r w:rsidRPr="00E16862">
        <w:rPr>
          <w:sz w:val="24"/>
          <w:szCs w:val="24"/>
        </w:rPr>
        <w:t>цетр</w:t>
      </w:r>
      <w:proofErr w:type="spellEnd"/>
      <w:r w:rsidRPr="00E16862">
        <w:rPr>
          <w:sz w:val="24"/>
          <w:szCs w:val="24"/>
        </w:rPr>
        <w:t>, Москва 2009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>Е.Румянцева «Простые поделки. Аппликация.», «Айрис Пресс», Москва, 2014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 Н.Е. </w:t>
      </w:r>
      <w:proofErr w:type="spellStart"/>
      <w:r w:rsidRPr="00E16862">
        <w:rPr>
          <w:sz w:val="24"/>
          <w:szCs w:val="24"/>
        </w:rPr>
        <w:t>Веракса</w:t>
      </w:r>
      <w:proofErr w:type="spellEnd"/>
      <w:r w:rsidRPr="00E16862">
        <w:rPr>
          <w:sz w:val="24"/>
          <w:szCs w:val="24"/>
        </w:rPr>
        <w:t xml:space="preserve">, А.Н. </w:t>
      </w:r>
      <w:proofErr w:type="spellStart"/>
      <w:r w:rsidRPr="00E16862">
        <w:rPr>
          <w:sz w:val="24"/>
          <w:szCs w:val="24"/>
        </w:rPr>
        <w:t>Веракса</w:t>
      </w:r>
      <w:proofErr w:type="spellEnd"/>
      <w:r w:rsidRPr="00E16862">
        <w:rPr>
          <w:sz w:val="24"/>
          <w:szCs w:val="24"/>
        </w:rPr>
        <w:t xml:space="preserve"> «Проектная деятельность дошкольников», Москва-Синтез, Москва 20</w:t>
      </w:r>
      <w:r w:rsidR="00F85FAB">
        <w:rPr>
          <w:sz w:val="24"/>
          <w:szCs w:val="24"/>
        </w:rPr>
        <w:t>19</w:t>
      </w:r>
      <w:r w:rsidRPr="00E16862">
        <w:rPr>
          <w:sz w:val="24"/>
          <w:szCs w:val="24"/>
        </w:rPr>
        <w:t xml:space="preserve">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Н.Е. </w:t>
      </w:r>
      <w:proofErr w:type="spellStart"/>
      <w:r w:rsidRPr="00E16862">
        <w:rPr>
          <w:sz w:val="24"/>
          <w:szCs w:val="24"/>
        </w:rPr>
        <w:t>Веракса</w:t>
      </w:r>
      <w:proofErr w:type="spellEnd"/>
      <w:r w:rsidRPr="00E16862">
        <w:rPr>
          <w:sz w:val="24"/>
          <w:szCs w:val="24"/>
        </w:rPr>
        <w:t xml:space="preserve">, О.Р. </w:t>
      </w:r>
      <w:proofErr w:type="spellStart"/>
      <w:r w:rsidRPr="00E16862">
        <w:rPr>
          <w:sz w:val="24"/>
          <w:szCs w:val="24"/>
        </w:rPr>
        <w:t>Галимова</w:t>
      </w:r>
      <w:proofErr w:type="spellEnd"/>
      <w:r w:rsidRPr="00E16862">
        <w:rPr>
          <w:sz w:val="24"/>
          <w:szCs w:val="24"/>
        </w:rPr>
        <w:t xml:space="preserve"> «Познавательно-Исследовательская деятельность дошкольников», Москва-Синтез, Москва 20</w:t>
      </w:r>
      <w:r w:rsidR="00F85FAB">
        <w:rPr>
          <w:sz w:val="24"/>
          <w:szCs w:val="24"/>
        </w:rPr>
        <w:t>20</w:t>
      </w:r>
      <w:r w:rsidRPr="00E16862">
        <w:rPr>
          <w:sz w:val="24"/>
          <w:szCs w:val="24"/>
        </w:rPr>
        <w:t xml:space="preserve">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 Е.В. Колесникова «Математика для детей», Творческий центр, Москва 20</w:t>
      </w:r>
      <w:r w:rsidR="00F85FAB">
        <w:rPr>
          <w:sz w:val="24"/>
          <w:szCs w:val="24"/>
        </w:rPr>
        <w:t>20</w:t>
      </w:r>
      <w:r w:rsidRPr="00E16862">
        <w:rPr>
          <w:sz w:val="24"/>
          <w:szCs w:val="24"/>
        </w:rPr>
        <w:t xml:space="preserve"> г.</w:t>
      </w:r>
    </w:p>
    <w:p w:rsidR="00280B51" w:rsidRDefault="00280B51" w:rsidP="00280B51"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Г.П. </w:t>
      </w:r>
      <w:proofErr w:type="spellStart"/>
      <w:r w:rsidRPr="00E16862">
        <w:rPr>
          <w:sz w:val="24"/>
          <w:szCs w:val="24"/>
        </w:rPr>
        <w:t>Тугушева</w:t>
      </w:r>
      <w:proofErr w:type="spellEnd"/>
      <w:r w:rsidRPr="00E16862">
        <w:rPr>
          <w:sz w:val="24"/>
          <w:szCs w:val="24"/>
        </w:rPr>
        <w:t xml:space="preserve"> «Экспериментальная деятельность детей дошкольного возраста», Издательство «Детство-Пресс», Санкт-Петербург 2009 </w:t>
      </w:r>
    </w:p>
    <w:p w:rsidR="00906088" w:rsidRPr="00280B51" w:rsidRDefault="00280B5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spacing w:before="240" w:line="276" w:lineRule="auto"/>
        <w:ind w:right="2"/>
        <w:jc w:val="both"/>
        <w:rPr>
          <w:b/>
          <w:color w:val="000000"/>
          <w:sz w:val="24"/>
          <w:szCs w:val="24"/>
        </w:rPr>
      </w:pPr>
      <w:r w:rsidRPr="00280B51"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 xml:space="preserve">3.3 </w:t>
      </w:r>
      <w:r w:rsidR="00906088" w:rsidRPr="00280B51">
        <w:rPr>
          <w:b/>
          <w:color w:val="000000"/>
          <w:sz w:val="24"/>
          <w:szCs w:val="24"/>
          <w:highlight w:val="white"/>
        </w:rPr>
        <w:t>Требования к условиям работы с особыми категориями детей.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 основе процесса воспитания детей в ДОУ лежат традиционные ценности российского общества. В ДОУ созданы особые условия воспитания</w:t>
      </w:r>
      <w:r w:rsidRPr="008D1017">
        <w:rPr>
          <w:sz w:val="24"/>
          <w:szCs w:val="24"/>
          <w:shd w:val="clear" w:color="auto" w:fill="FFFFFF"/>
        </w:rPr>
        <w:t>начиная с организации материально-технической базы, включающей архитектурную среду (</w:t>
      </w:r>
      <w:proofErr w:type="spellStart"/>
      <w:r w:rsidRPr="008D1017">
        <w:rPr>
          <w:sz w:val="24"/>
          <w:szCs w:val="24"/>
          <w:shd w:val="clear" w:color="auto" w:fill="FFFFFF"/>
        </w:rPr>
        <w:t>внеучебное</w:t>
      </w:r>
      <w:proofErr w:type="spellEnd"/>
      <w:r w:rsidRPr="008D1017">
        <w:rPr>
          <w:sz w:val="24"/>
          <w:szCs w:val="24"/>
          <w:shd w:val="clear" w:color="auto" w:fill="FFFFFF"/>
        </w:rPr>
        <w:t xml:space="preserve"> и учебное пространство) и </w:t>
      </w:r>
      <w:r w:rsidRPr="008D1017">
        <w:rPr>
          <w:b/>
          <w:bCs/>
          <w:sz w:val="24"/>
          <w:szCs w:val="24"/>
          <w:shd w:val="clear" w:color="auto" w:fill="FFFFFF"/>
        </w:rPr>
        <w:t>специальное</w:t>
      </w:r>
      <w:r w:rsidRPr="008D1017">
        <w:rPr>
          <w:sz w:val="24"/>
          <w:szCs w:val="24"/>
          <w:shd w:val="clear" w:color="auto" w:fill="FFFFFF"/>
        </w:rPr>
        <w:t> оборудование.</w:t>
      </w:r>
      <w:r>
        <w:rPr>
          <w:color w:val="000000"/>
          <w:sz w:val="24"/>
          <w:szCs w:val="24"/>
          <w:highlight w:val="white"/>
        </w:rPr>
        <w:t xml:space="preserve">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67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 ДОУ созданы следующие условия, обеспечивающие достижение целевых ориентиров в работе с особыми категориями детей: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04243C" w:rsidRDefault="0004243C" w:rsidP="0004243C">
      <w:pPr>
        <w:pStyle w:val="1"/>
        <w:tabs>
          <w:tab w:val="left" w:pos="993"/>
          <w:tab w:val="left" w:pos="1276"/>
        </w:tabs>
        <w:ind w:left="993" w:right="20" w:hanging="283"/>
        <w:jc w:val="both"/>
      </w:pPr>
    </w:p>
    <w:sectPr w:rsidR="0004243C" w:rsidSect="00280B51">
      <w:pgSz w:w="11910" w:h="16840"/>
      <w:pgMar w:top="1134" w:right="709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1E" w:rsidRDefault="0029551E" w:rsidP="00906088">
      <w:r>
        <w:separator/>
      </w:r>
    </w:p>
  </w:endnote>
  <w:endnote w:type="continuationSeparator" w:id="1">
    <w:p w:rsidR="0029551E" w:rsidRDefault="0029551E" w:rsidP="0090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F3" w:rsidRDefault="00896BF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1E" w:rsidRDefault="0029551E" w:rsidP="00906088">
      <w:r>
        <w:separator/>
      </w:r>
    </w:p>
  </w:footnote>
  <w:footnote w:type="continuationSeparator" w:id="1">
    <w:p w:rsidR="0029551E" w:rsidRDefault="0029551E" w:rsidP="00906088">
      <w:r>
        <w:continuationSeparator/>
      </w:r>
    </w:p>
  </w:footnote>
  <w:footnote w:id="2">
    <w:p w:rsidR="00896BF3" w:rsidRDefault="00896BF3" w:rsidP="00906088">
      <w:pPr>
        <w:pBdr>
          <w:top w:val="nil"/>
          <w:left w:val="nil"/>
          <w:bottom w:val="nil"/>
          <w:right w:val="nil"/>
          <w:between w:val="nil"/>
        </w:pBdr>
        <w:ind w:left="40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3">
    <w:p w:rsidR="00896BF3" w:rsidRDefault="00896BF3" w:rsidP="00906088">
      <w:pPr>
        <w:pBdr>
          <w:top w:val="nil"/>
          <w:left w:val="nil"/>
          <w:bottom w:val="nil"/>
          <w:right w:val="nil"/>
          <w:between w:val="nil"/>
        </w:pBdr>
        <w:ind w:left="40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духовно-нравственных ценностей, </w:t>
      </w:r>
      <w:r>
        <w:rPr>
          <w:sz w:val="18"/>
          <w:szCs w:val="18"/>
        </w:rPr>
        <w:t>утвержденных</w:t>
      </w:r>
      <w:r>
        <w:rPr>
          <w:color w:val="000000"/>
          <w:sz w:val="18"/>
          <w:szCs w:val="18"/>
        </w:rPr>
        <w:t xml:space="preserve">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4">
    <w:p w:rsidR="00896BF3" w:rsidRDefault="00896BF3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spacing w:line="230" w:lineRule="auto"/>
        <w:ind w:left="40" w:right="20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Пункт 5 Основ государственной политики по сохранению и укреплению традиционных российских духовно-нравственных ценностей, </w:t>
      </w:r>
      <w:r>
        <w:rPr>
          <w:sz w:val="18"/>
          <w:szCs w:val="18"/>
        </w:rPr>
        <w:t>утвержденных</w:t>
      </w:r>
      <w:r>
        <w:rPr>
          <w:color w:val="000000"/>
          <w:sz w:val="18"/>
          <w:szCs w:val="18"/>
        </w:rPr>
        <w:t xml:space="preserve">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F3" w:rsidRDefault="00896B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896BF3" w:rsidRDefault="00896B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896BF3" w:rsidRDefault="004525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896BF3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A51A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896BF3" w:rsidRDefault="00896BF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EAB"/>
    <w:multiLevelType w:val="multilevel"/>
    <w:tmpl w:val="66A8AA4E"/>
    <w:lvl w:ilvl="0">
      <w:start w:val="1"/>
      <w:numFmt w:val="bullet"/>
      <w:lvlText w:val="‒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C21419"/>
    <w:multiLevelType w:val="multilevel"/>
    <w:tmpl w:val="88EC482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210BBE"/>
    <w:multiLevelType w:val="multilevel"/>
    <w:tmpl w:val="46FEDC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5B144C"/>
    <w:multiLevelType w:val="multilevel"/>
    <w:tmpl w:val="A9A23C08"/>
    <w:lvl w:ilvl="0">
      <w:numFmt w:val="bullet"/>
      <w:lvlText w:val="●"/>
      <w:lvlJc w:val="left"/>
      <w:pPr>
        <w:ind w:left="418" w:hanging="34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54" w:hanging="344"/>
      </w:pPr>
    </w:lvl>
    <w:lvl w:ilvl="2">
      <w:numFmt w:val="bullet"/>
      <w:lvlText w:val="•"/>
      <w:lvlJc w:val="left"/>
      <w:pPr>
        <w:ind w:left="2488" w:hanging="344"/>
      </w:pPr>
    </w:lvl>
    <w:lvl w:ilvl="3">
      <w:numFmt w:val="bullet"/>
      <w:lvlText w:val="•"/>
      <w:lvlJc w:val="left"/>
      <w:pPr>
        <w:ind w:left="3523" w:hanging="343"/>
      </w:pPr>
    </w:lvl>
    <w:lvl w:ilvl="4">
      <w:numFmt w:val="bullet"/>
      <w:lvlText w:val="•"/>
      <w:lvlJc w:val="left"/>
      <w:pPr>
        <w:ind w:left="4557" w:hanging="344"/>
      </w:pPr>
    </w:lvl>
    <w:lvl w:ilvl="5">
      <w:numFmt w:val="bullet"/>
      <w:lvlText w:val="•"/>
      <w:lvlJc w:val="left"/>
      <w:pPr>
        <w:ind w:left="5592" w:hanging="343"/>
      </w:pPr>
    </w:lvl>
    <w:lvl w:ilvl="6">
      <w:numFmt w:val="bullet"/>
      <w:lvlText w:val="•"/>
      <w:lvlJc w:val="left"/>
      <w:pPr>
        <w:ind w:left="6626" w:hanging="344"/>
      </w:pPr>
    </w:lvl>
    <w:lvl w:ilvl="7">
      <w:numFmt w:val="bullet"/>
      <w:lvlText w:val="•"/>
      <w:lvlJc w:val="left"/>
      <w:pPr>
        <w:ind w:left="7660" w:hanging="344"/>
      </w:pPr>
    </w:lvl>
    <w:lvl w:ilvl="8">
      <w:numFmt w:val="bullet"/>
      <w:lvlText w:val="•"/>
      <w:lvlJc w:val="left"/>
      <w:pPr>
        <w:ind w:left="8695" w:hanging="344"/>
      </w:pPr>
    </w:lvl>
  </w:abstractNum>
  <w:abstractNum w:abstractNumId="4">
    <w:nsid w:val="102D53F5"/>
    <w:multiLevelType w:val="multilevel"/>
    <w:tmpl w:val="32542C4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CC1813"/>
    <w:multiLevelType w:val="multilevel"/>
    <w:tmpl w:val="6FF0A3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BE6B7D"/>
    <w:multiLevelType w:val="multilevel"/>
    <w:tmpl w:val="D2C6B5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35138B7"/>
    <w:multiLevelType w:val="multilevel"/>
    <w:tmpl w:val="1D8860A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BA425E"/>
    <w:multiLevelType w:val="multilevel"/>
    <w:tmpl w:val="C5A2915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C355E9"/>
    <w:multiLevelType w:val="multilevel"/>
    <w:tmpl w:val="397CDD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E001931"/>
    <w:multiLevelType w:val="multilevel"/>
    <w:tmpl w:val="25C8F360"/>
    <w:lvl w:ilvl="0">
      <w:start w:val="1"/>
      <w:numFmt w:val="bullet"/>
      <w:lvlText w:val="‒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E666635"/>
    <w:multiLevelType w:val="multilevel"/>
    <w:tmpl w:val="934C51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4E52E58"/>
    <w:multiLevelType w:val="multilevel"/>
    <w:tmpl w:val="6046B3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5723A30"/>
    <w:multiLevelType w:val="multilevel"/>
    <w:tmpl w:val="FF26EE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9738" w:hanging="720"/>
      </w:pPr>
    </w:lvl>
    <w:lvl w:ilvl="3">
      <w:start w:val="1"/>
      <w:numFmt w:val="decimal"/>
      <w:lvlText w:val="%1.%2.%3.%4."/>
      <w:lvlJc w:val="left"/>
      <w:pPr>
        <w:ind w:left="14247" w:hanging="720"/>
      </w:pPr>
    </w:lvl>
    <w:lvl w:ilvl="4">
      <w:start w:val="1"/>
      <w:numFmt w:val="decimal"/>
      <w:lvlText w:val="%1.%2.%3.%4.%5."/>
      <w:lvlJc w:val="left"/>
      <w:pPr>
        <w:ind w:left="19116" w:hanging="1080"/>
      </w:pPr>
    </w:lvl>
    <w:lvl w:ilvl="5">
      <w:start w:val="1"/>
      <w:numFmt w:val="decimal"/>
      <w:lvlText w:val="%1.%2.%3.%4.%5.%6."/>
      <w:lvlJc w:val="left"/>
      <w:pPr>
        <w:ind w:left="23625" w:hanging="1080"/>
      </w:pPr>
    </w:lvl>
    <w:lvl w:ilvl="6">
      <w:start w:val="1"/>
      <w:numFmt w:val="decimal"/>
      <w:lvlText w:val="%1.%2.%3.%4.%5.%6.%7."/>
      <w:lvlJc w:val="left"/>
      <w:pPr>
        <w:ind w:left="28494" w:hanging="1440"/>
      </w:pPr>
    </w:lvl>
    <w:lvl w:ilvl="7">
      <w:start w:val="1"/>
      <w:numFmt w:val="decimal"/>
      <w:lvlText w:val="%1.%2.%3.%4.%5.%6.%7.%8."/>
      <w:lvlJc w:val="left"/>
      <w:pPr>
        <w:ind w:left="-32533" w:hanging="1440"/>
      </w:pPr>
    </w:lvl>
    <w:lvl w:ilvl="8">
      <w:start w:val="1"/>
      <w:numFmt w:val="decimal"/>
      <w:lvlText w:val="%1.%2.%3.%4.%5.%6.%7.%8.%9."/>
      <w:lvlJc w:val="left"/>
      <w:pPr>
        <w:ind w:left="-27664" w:hanging="1800"/>
      </w:pPr>
    </w:lvl>
  </w:abstractNum>
  <w:abstractNum w:abstractNumId="14">
    <w:nsid w:val="2E2907B1"/>
    <w:multiLevelType w:val="multilevel"/>
    <w:tmpl w:val="728824C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F5F1AAE"/>
    <w:multiLevelType w:val="multilevel"/>
    <w:tmpl w:val="7E38A69C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0E03D2E"/>
    <w:multiLevelType w:val="multilevel"/>
    <w:tmpl w:val="8A3CB52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1F41F47"/>
    <w:multiLevelType w:val="multilevel"/>
    <w:tmpl w:val="4D2CF36C"/>
    <w:lvl w:ilvl="0">
      <w:start w:val="1"/>
      <w:numFmt w:val="decimal"/>
      <w:lvlText w:val="%1)"/>
      <w:lvlJc w:val="left"/>
      <w:pPr>
        <w:ind w:left="11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35C328DE"/>
    <w:multiLevelType w:val="multilevel"/>
    <w:tmpl w:val="F4AE3CA4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8611DDA"/>
    <w:multiLevelType w:val="multilevel"/>
    <w:tmpl w:val="C4662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0">
    <w:nsid w:val="38FB2BDF"/>
    <w:multiLevelType w:val="multilevel"/>
    <w:tmpl w:val="6A8260C8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B9A483C"/>
    <w:multiLevelType w:val="multilevel"/>
    <w:tmpl w:val="C08C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2">
    <w:nsid w:val="400C5146"/>
    <w:multiLevelType w:val="multilevel"/>
    <w:tmpl w:val="5C0495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DE5657"/>
    <w:multiLevelType w:val="multilevel"/>
    <w:tmpl w:val="16AE91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A654EB9"/>
    <w:multiLevelType w:val="multilevel"/>
    <w:tmpl w:val="BC0A60BC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F3FE3"/>
    <w:multiLevelType w:val="multilevel"/>
    <w:tmpl w:val="49F24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66E0CCC"/>
    <w:multiLevelType w:val="multilevel"/>
    <w:tmpl w:val="408E017A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B150B2F"/>
    <w:multiLevelType w:val="multilevel"/>
    <w:tmpl w:val="9D4C1850"/>
    <w:lvl w:ilvl="0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4" w:hanging="192"/>
      </w:pPr>
    </w:lvl>
    <w:lvl w:ilvl="2">
      <w:numFmt w:val="bullet"/>
      <w:lvlText w:val="•"/>
      <w:lvlJc w:val="left"/>
      <w:pPr>
        <w:ind w:left="2309" w:hanging="192"/>
      </w:pPr>
    </w:lvl>
    <w:lvl w:ilvl="3">
      <w:numFmt w:val="bullet"/>
      <w:lvlText w:val="•"/>
      <w:lvlJc w:val="left"/>
      <w:pPr>
        <w:ind w:left="3353" w:hanging="192"/>
      </w:pPr>
    </w:lvl>
    <w:lvl w:ilvl="4">
      <w:numFmt w:val="bullet"/>
      <w:lvlText w:val="•"/>
      <w:lvlJc w:val="left"/>
      <w:pPr>
        <w:ind w:left="4398" w:hanging="192"/>
      </w:pPr>
    </w:lvl>
    <w:lvl w:ilvl="5">
      <w:numFmt w:val="bullet"/>
      <w:lvlText w:val="•"/>
      <w:lvlJc w:val="left"/>
      <w:pPr>
        <w:ind w:left="5443" w:hanging="192"/>
      </w:pPr>
    </w:lvl>
    <w:lvl w:ilvl="6">
      <w:numFmt w:val="bullet"/>
      <w:lvlText w:val="•"/>
      <w:lvlJc w:val="left"/>
      <w:pPr>
        <w:ind w:left="6487" w:hanging="192"/>
      </w:pPr>
    </w:lvl>
    <w:lvl w:ilvl="7">
      <w:numFmt w:val="bullet"/>
      <w:lvlText w:val="•"/>
      <w:lvlJc w:val="left"/>
      <w:pPr>
        <w:ind w:left="7532" w:hanging="192"/>
      </w:pPr>
    </w:lvl>
    <w:lvl w:ilvl="8">
      <w:numFmt w:val="bullet"/>
      <w:lvlText w:val="•"/>
      <w:lvlJc w:val="left"/>
      <w:pPr>
        <w:ind w:left="8577" w:hanging="192"/>
      </w:pPr>
    </w:lvl>
  </w:abstractNum>
  <w:abstractNum w:abstractNumId="28">
    <w:nsid w:val="5FB6133D"/>
    <w:multiLevelType w:val="multilevel"/>
    <w:tmpl w:val="A08CAF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3406152"/>
    <w:multiLevelType w:val="multilevel"/>
    <w:tmpl w:val="AB382F30"/>
    <w:lvl w:ilvl="0">
      <w:start w:val="1"/>
      <w:numFmt w:val="bullet"/>
      <w:lvlText w:val="‒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3D64AAB"/>
    <w:multiLevelType w:val="multilevel"/>
    <w:tmpl w:val="830839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8AF4A58"/>
    <w:multiLevelType w:val="multilevel"/>
    <w:tmpl w:val="AE9C12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C0603EE"/>
    <w:multiLevelType w:val="multilevel"/>
    <w:tmpl w:val="03B0DE7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D966A2F"/>
    <w:multiLevelType w:val="multilevel"/>
    <w:tmpl w:val="98AEC370"/>
    <w:lvl w:ilvl="0">
      <w:start w:val="1"/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1552CD8"/>
    <w:multiLevelType w:val="multilevel"/>
    <w:tmpl w:val="1E669F5A"/>
    <w:lvl w:ilvl="0">
      <w:start w:val="1"/>
      <w:numFmt w:val="decimal"/>
      <w:lvlText w:val="%1)"/>
      <w:lvlJc w:val="left"/>
      <w:pPr>
        <w:ind w:left="106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8307A1"/>
    <w:multiLevelType w:val="multilevel"/>
    <w:tmpl w:val="BB147B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1B9186B"/>
    <w:multiLevelType w:val="multilevel"/>
    <w:tmpl w:val="0136CB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21F6709"/>
    <w:multiLevelType w:val="multilevel"/>
    <w:tmpl w:val="4698B4C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C0B7C9B"/>
    <w:multiLevelType w:val="multilevel"/>
    <w:tmpl w:val="2D42B43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35"/>
  </w:num>
  <w:num w:numId="5">
    <w:abstractNumId w:val="2"/>
  </w:num>
  <w:num w:numId="6">
    <w:abstractNumId w:val="6"/>
  </w:num>
  <w:num w:numId="7">
    <w:abstractNumId w:val="28"/>
  </w:num>
  <w:num w:numId="8">
    <w:abstractNumId w:val="23"/>
  </w:num>
  <w:num w:numId="9">
    <w:abstractNumId w:val="25"/>
  </w:num>
  <w:num w:numId="10">
    <w:abstractNumId w:val="1"/>
  </w:num>
  <w:num w:numId="11">
    <w:abstractNumId w:val="9"/>
  </w:num>
  <w:num w:numId="12">
    <w:abstractNumId w:val="16"/>
  </w:num>
  <w:num w:numId="13">
    <w:abstractNumId w:val="33"/>
  </w:num>
  <w:num w:numId="14">
    <w:abstractNumId w:val="8"/>
  </w:num>
  <w:num w:numId="15">
    <w:abstractNumId w:val="5"/>
  </w:num>
  <w:num w:numId="16">
    <w:abstractNumId w:val="36"/>
  </w:num>
  <w:num w:numId="17">
    <w:abstractNumId w:val="24"/>
  </w:num>
  <w:num w:numId="18">
    <w:abstractNumId w:val="17"/>
  </w:num>
  <w:num w:numId="19">
    <w:abstractNumId w:val="27"/>
  </w:num>
  <w:num w:numId="20">
    <w:abstractNumId w:val="26"/>
  </w:num>
  <w:num w:numId="21">
    <w:abstractNumId w:val="15"/>
  </w:num>
  <w:num w:numId="22">
    <w:abstractNumId w:val="13"/>
  </w:num>
  <w:num w:numId="23">
    <w:abstractNumId w:val="14"/>
  </w:num>
  <w:num w:numId="24">
    <w:abstractNumId w:val="4"/>
  </w:num>
  <w:num w:numId="25">
    <w:abstractNumId w:val="31"/>
  </w:num>
  <w:num w:numId="26">
    <w:abstractNumId w:val="3"/>
  </w:num>
  <w:num w:numId="27">
    <w:abstractNumId w:val="32"/>
  </w:num>
  <w:num w:numId="28">
    <w:abstractNumId w:val="37"/>
  </w:num>
  <w:num w:numId="29">
    <w:abstractNumId w:val="30"/>
  </w:num>
  <w:num w:numId="30">
    <w:abstractNumId w:val="0"/>
  </w:num>
  <w:num w:numId="31">
    <w:abstractNumId w:val="20"/>
  </w:num>
  <w:num w:numId="32">
    <w:abstractNumId w:val="10"/>
  </w:num>
  <w:num w:numId="33">
    <w:abstractNumId w:val="18"/>
  </w:num>
  <w:num w:numId="34">
    <w:abstractNumId w:val="34"/>
  </w:num>
  <w:num w:numId="35">
    <w:abstractNumId w:val="7"/>
  </w:num>
  <w:num w:numId="36">
    <w:abstractNumId w:val="29"/>
  </w:num>
  <w:num w:numId="37">
    <w:abstractNumId w:val="38"/>
  </w:num>
  <w:num w:numId="38">
    <w:abstractNumId w:val="19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279"/>
    <w:rsid w:val="0004243C"/>
    <w:rsid w:val="00101541"/>
    <w:rsid w:val="0023211A"/>
    <w:rsid w:val="00280B51"/>
    <w:rsid w:val="0029551E"/>
    <w:rsid w:val="002A51A6"/>
    <w:rsid w:val="003C2279"/>
    <w:rsid w:val="003E4DA8"/>
    <w:rsid w:val="004525DD"/>
    <w:rsid w:val="006B1021"/>
    <w:rsid w:val="00896ADA"/>
    <w:rsid w:val="00896BF3"/>
    <w:rsid w:val="00906088"/>
    <w:rsid w:val="00CD1DFC"/>
    <w:rsid w:val="00E95A0E"/>
    <w:rsid w:val="00F8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088"/>
    <w:pPr>
      <w:widowControl w:val="0"/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95A0E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5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24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SNZB2ua18Y6WQzA8Ihr34z5Ytxb78ZgZvB0Ahn4YuB0=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wLLLAZdp0mfkU0BEWr09nYOUbiVKmVwJNfdWglfiihGJ8O1XMuzr3k5YDFmQ78rT
C3aUY5GmdURMQ4hWIADy3A==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p5t02VEr9xN9bgkv9bUDkocR8cU=</DigestValue>
      </Reference>
      <Reference URI="/word/document.xml?ContentType=application/vnd.openxmlformats-officedocument.wordprocessingml.document.main+xml">
        <DigestMethod Algorithm="http://www.w3.org/2000/09/xmldsig#sha1"/>
        <DigestValue>A7APNt8UczvhjFByWz2agYep4jA=</DigestValue>
      </Reference>
      <Reference URI="/word/endnotes.xml?ContentType=application/vnd.openxmlformats-officedocument.wordprocessingml.endnotes+xml">
        <DigestMethod Algorithm="http://www.w3.org/2000/09/xmldsig#sha1"/>
        <DigestValue>PjWIEWEZvKK+apk5E9LoXA/9OhU=</DigestValue>
      </Reference>
      <Reference URI="/word/fontTable.xml?ContentType=application/vnd.openxmlformats-officedocument.wordprocessingml.fontTable+xml">
        <DigestMethod Algorithm="http://www.w3.org/2000/09/xmldsig#sha1"/>
        <DigestValue>IV5VPNVjlg6QdpF3K8hKlQTbC/g=</DigestValue>
      </Reference>
      <Reference URI="/word/footer1.xml?ContentType=application/vnd.openxmlformats-officedocument.wordprocessingml.footer+xml">
        <DigestMethod Algorithm="http://www.w3.org/2000/09/xmldsig#sha1"/>
        <DigestValue>o5mS5QGJL5owDrGfOuT4pW3LJ/4=</DigestValue>
      </Reference>
      <Reference URI="/word/footnotes.xml?ContentType=application/vnd.openxmlformats-officedocument.wordprocessingml.footnotes+xml">
        <DigestMethod Algorithm="http://www.w3.org/2000/09/xmldsig#sha1"/>
        <DigestValue>75igdO5PtGXcr3o9sa6Wgx2EP8Y=</DigestValue>
      </Reference>
      <Reference URI="/word/header1.xml?ContentType=application/vnd.openxmlformats-officedocument.wordprocessingml.header+xml">
        <DigestMethod Algorithm="http://www.w3.org/2000/09/xmldsig#sha1"/>
        <DigestValue>Tmq6EWkmfNYxc7n7Rfc3yRrR0Xg=</DigestValue>
      </Reference>
      <Reference URI="/word/media/image1.jpeg?ContentType=image/jpeg">
        <DigestMethod Algorithm="http://www.w3.org/2000/09/xmldsig#sha1"/>
        <DigestValue>bhSwyoCBIegMLtY6+FwbvsGlk2o=</DigestValue>
      </Reference>
      <Reference URI="/word/numbering.xml?ContentType=application/vnd.openxmlformats-officedocument.wordprocessingml.numbering+xml">
        <DigestMethod Algorithm="http://www.w3.org/2000/09/xmldsig#sha1"/>
        <DigestValue>fZ3y5rMaoOPk8Evnmio2MYKKtxs=</DigestValue>
      </Reference>
      <Reference URI="/word/settings.xml?ContentType=application/vnd.openxmlformats-officedocument.wordprocessingml.settings+xml">
        <DigestMethod Algorithm="http://www.w3.org/2000/09/xmldsig#sha1"/>
        <DigestValue>KnxC4zI2Dc260EJDEzQWrOFderU=</DigestValue>
      </Reference>
      <Reference URI="/word/styles.xml?ContentType=application/vnd.openxmlformats-officedocument.wordprocessingml.styles+xml">
        <DigestMethod Algorithm="http://www.w3.org/2000/09/xmldsig#sha1"/>
        <DigestValue>LkEqn+8TjTmA+DfU6adhqdJ1BL0=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2023-09-22T03:01:25Z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AE27-4238-4679-BAB1-A03EAA97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19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admin</cp:lastModifiedBy>
  <cp:revision>8</cp:revision>
  <dcterms:created xsi:type="dcterms:W3CDTF">2023-09-22T00:42:00Z</dcterms:created>
  <dcterms:modified xsi:type="dcterms:W3CDTF">2023-09-22T03:01:00Z</dcterms:modified>
</cp:coreProperties>
</file>