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22" w:rsidRPr="00A96622" w:rsidRDefault="00A96622" w:rsidP="00A96622">
      <w:pPr>
        <w:adjustRightInd w:val="0"/>
        <w:spacing w:after="0" w:line="240" w:lineRule="auto"/>
        <w:jc w:val="center"/>
        <w:rPr>
          <w:rFonts w:ascii="Times New Roman" w:eastAsia="Times New Roman" w:hAnsi="Times New Roman" w:cs="Times New Roman"/>
          <w:sz w:val="24"/>
          <w:szCs w:val="24"/>
        </w:rPr>
      </w:pPr>
      <w:bookmarkStart w:id="0" w:name="_GoBack"/>
      <w:bookmarkEnd w:id="0"/>
      <w:r w:rsidRPr="00A96622">
        <w:rPr>
          <w:rFonts w:ascii="Times New Roman" w:eastAsia="Times New Roman" w:hAnsi="Times New Roman" w:cs="Times New Roman"/>
          <w:sz w:val="24"/>
          <w:szCs w:val="24"/>
        </w:rPr>
        <w:t xml:space="preserve">Декларация прав ребенка </w:t>
      </w:r>
    </w:p>
    <w:p w:rsidR="00A96622" w:rsidRPr="00A96622" w:rsidRDefault="00A96622" w:rsidP="00A96622">
      <w:pPr>
        <w:adjustRightInd w:val="0"/>
        <w:spacing w:after="0" w:line="240" w:lineRule="auto"/>
        <w:jc w:val="center"/>
        <w:rPr>
          <w:rFonts w:ascii="Times New Roman" w:eastAsia="Times New Roman" w:hAnsi="Times New Roman" w:cs="Times New Roman"/>
          <w:sz w:val="24"/>
          <w:szCs w:val="24"/>
        </w:rPr>
      </w:pPr>
      <w:r w:rsidRPr="00A96622">
        <w:rPr>
          <w:rFonts w:ascii="Times New Roman" w:eastAsia="Times New Roman" w:hAnsi="Times New Roman" w:cs="Times New Roman"/>
          <w:sz w:val="24"/>
          <w:szCs w:val="24"/>
        </w:rPr>
        <w:t xml:space="preserve">Провозглашена резолюцией 1386 (ХIV) Генеральной Ассамблеи </w:t>
      </w:r>
      <w:r w:rsidRPr="00A96622">
        <w:rPr>
          <w:rFonts w:ascii="Times New Roman" w:eastAsia="Times New Roman" w:hAnsi="Times New Roman" w:cs="Times New Roman"/>
          <w:sz w:val="24"/>
          <w:szCs w:val="24"/>
        </w:rPr>
        <w:br/>
        <w:t xml:space="preserve">от 20 ноября 1959 года </w:t>
      </w:r>
    </w:p>
    <w:p w:rsidR="00A96622" w:rsidRPr="00A96622" w:rsidRDefault="00A96622" w:rsidP="00A96622">
      <w:pPr>
        <w:adjustRightInd w:val="0"/>
        <w:spacing w:before="105" w:after="105" w:line="240" w:lineRule="auto"/>
        <w:jc w:val="center"/>
        <w:rPr>
          <w:rFonts w:ascii="Times New Roman" w:eastAsia="Times New Roman" w:hAnsi="Times New Roman" w:cs="Times New Roman"/>
          <w:b/>
          <w:bCs/>
          <w:sz w:val="24"/>
          <w:szCs w:val="24"/>
        </w:rPr>
      </w:pPr>
      <w:r w:rsidRPr="00A96622">
        <w:rPr>
          <w:rFonts w:ascii="Times New Roman" w:eastAsia="Times New Roman" w:hAnsi="Times New Roman" w:cs="Times New Roman"/>
          <w:b/>
          <w:bCs/>
          <w:sz w:val="24"/>
          <w:szCs w:val="24"/>
        </w:rPr>
        <w:t>ПРЕАМБУЛА</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i/>
          <w:iCs/>
          <w:sz w:val="24"/>
          <w:szCs w:val="24"/>
        </w:rPr>
        <w:t>Принимая во внимание</w:t>
      </w:r>
      <w:r w:rsidRPr="00A96622">
        <w:rPr>
          <w:rFonts w:ascii="Times New Roman" w:eastAsia="Times New Roman" w:hAnsi="Times New Roman" w:cs="Times New Roman"/>
          <w:sz w:val="24"/>
          <w:szCs w:val="24"/>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i/>
          <w:iCs/>
          <w:sz w:val="24"/>
          <w:szCs w:val="24"/>
        </w:rPr>
        <w:t>принимая во внимание</w:t>
      </w:r>
      <w:r w:rsidRPr="00A96622">
        <w:rPr>
          <w:rFonts w:ascii="Times New Roman" w:eastAsia="Times New Roman" w:hAnsi="Times New Roman" w:cs="Times New Roman"/>
          <w:sz w:val="24"/>
          <w:szCs w:val="24"/>
        </w:rPr>
        <w:t xml:space="preserve">,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i/>
          <w:iCs/>
          <w:sz w:val="24"/>
          <w:szCs w:val="24"/>
        </w:rPr>
        <w:t>принимая во внимание,</w:t>
      </w:r>
      <w:r w:rsidRPr="00A96622">
        <w:rPr>
          <w:rFonts w:ascii="Times New Roman" w:eastAsia="Times New Roman" w:hAnsi="Times New Roman" w:cs="Times New Roman"/>
          <w:sz w:val="24"/>
          <w:szCs w:val="24"/>
        </w:rPr>
        <w:t xml:space="preserve">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i/>
          <w:iCs/>
          <w:sz w:val="24"/>
          <w:szCs w:val="24"/>
        </w:rPr>
        <w:t>принимая во внимание</w:t>
      </w:r>
      <w:r w:rsidRPr="00A96622">
        <w:rPr>
          <w:rFonts w:ascii="Times New Roman" w:eastAsia="Times New Roman" w:hAnsi="Times New Roman" w:cs="Times New Roman"/>
          <w:sz w:val="24"/>
          <w:szCs w:val="24"/>
        </w:rPr>
        <w:t xml:space="preserve">,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i/>
          <w:iCs/>
          <w:sz w:val="24"/>
          <w:szCs w:val="24"/>
        </w:rPr>
        <w:t>принимая во внимание</w:t>
      </w:r>
      <w:r w:rsidRPr="00A96622">
        <w:rPr>
          <w:rFonts w:ascii="Times New Roman" w:eastAsia="Times New Roman" w:hAnsi="Times New Roman" w:cs="Times New Roman"/>
          <w:sz w:val="24"/>
          <w:szCs w:val="24"/>
        </w:rPr>
        <w:t xml:space="preserve">, что человечество обязано давать ребенку лучшее, что оно имеет,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i/>
          <w:iCs/>
          <w:sz w:val="24"/>
          <w:szCs w:val="24"/>
        </w:rPr>
        <w:t>Генеральная Ассамблея</w:t>
      </w:r>
      <w:r w:rsidRPr="00A96622">
        <w:rPr>
          <w:rFonts w:ascii="Times New Roman" w:eastAsia="Times New Roman" w:hAnsi="Times New Roman" w:cs="Times New Roman"/>
          <w:sz w:val="24"/>
          <w:szCs w:val="24"/>
        </w:rPr>
        <w:t xml:space="preserve">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sz w:val="24"/>
          <w:szCs w:val="24"/>
        </w:rPr>
        <w:t xml:space="preserve">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соответствии со следующими принципами: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4"/>
          <w:szCs w:val="24"/>
        </w:rPr>
      </w:pPr>
      <w:r w:rsidRPr="00A96622">
        <w:rPr>
          <w:rFonts w:ascii="Times New Roman" w:eastAsia="Times New Roman" w:hAnsi="Times New Roman" w:cs="Times New Roman"/>
          <w:b/>
          <w:bCs/>
          <w:sz w:val="24"/>
          <w:szCs w:val="24"/>
        </w:rPr>
        <w:t>Принцип 1</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sz w:val="24"/>
          <w:szCs w:val="24"/>
        </w:rPr>
        <w:t xml:space="preserve">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4"/>
          <w:szCs w:val="24"/>
        </w:rPr>
      </w:pPr>
      <w:r w:rsidRPr="00A96622">
        <w:rPr>
          <w:rFonts w:ascii="Times New Roman" w:eastAsia="Times New Roman" w:hAnsi="Times New Roman" w:cs="Times New Roman"/>
          <w:b/>
          <w:bCs/>
          <w:sz w:val="24"/>
          <w:szCs w:val="24"/>
        </w:rPr>
        <w:t>Принцип 2</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sz w:val="24"/>
          <w:szCs w:val="24"/>
        </w:rPr>
        <w:t xml:space="preserve">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4"/>
          <w:szCs w:val="24"/>
        </w:rPr>
      </w:pPr>
      <w:r w:rsidRPr="00A96622">
        <w:rPr>
          <w:rFonts w:ascii="Times New Roman" w:eastAsia="Times New Roman" w:hAnsi="Times New Roman" w:cs="Times New Roman"/>
          <w:b/>
          <w:bCs/>
          <w:sz w:val="24"/>
          <w:szCs w:val="24"/>
        </w:rPr>
        <w:t>Принцип 3</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sz w:val="24"/>
          <w:szCs w:val="24"/>
        </w:rPr>
        <w:t xml:space="preserve">Ребенку должно принадлежать с его рождения право на имя и гражданство.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4"/>
          <w:szCs w:val="24"/>
        </w:rPr>
      </w:pPr>
      <w:r w:rsidRPr="00A96622">
        <w:rPr>
          <w:rFonts w:ascii="Times New Roman" w:eastAsia="Times New Roman" w:hAnsi="Times New Roman" w:cs="Times New Roman"/>
          <w:b/>
          <w:bCs/>
          <w:sz w:val="24"/>
          <w:szCs w:val="24"/>
        </w:rPr>
        <w:t>Принцип 4</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sz w:val="24"/>
          <w:szCs w:val="24"/>
        </w:rPr>
        <w:t xml:space="preserve">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w:t>
      </w:r>
      <w:r w:rsidRPr="00A96622">
        <w:rPr>
          <w:rFonts w:ascii="Times New Roman" w:eastAsia="Times New Roman" w:hAnsi="Times New Roman" w:cs="Times New Roman"/>
          <w:sz w:val="24"/>
          <w:szCs w:val="24"/>
        </w:rPr>
        <w:lastRenderedPageBreak/>
        <w:t xml:space="preserve">дородовой и послеродовой уход. Ребенку должно принадлежать право на надлежащие питание, жилище, развлечения и медицинское обслуживание.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4"/>
          <w:szCs w:val="24"/>
        </w:rPr>
      </w:pPr>
      <w:r w:rsidRPr="00A96622">
        <w:rPr>
          <w:rFonts w:ascii="Times New Roman" w:eastAsia="Times New Roman" w:hAnsi="Times New Roman" w:cs="Times New Roman"/>
          <w:b/>
          <w:bCs/>
          <w:sz w:val="24"/>
          <w:szCs w:val="24"/>
        </w:rPr>
        <w:t>Принцип 5</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sz w:val="24"/>
          <w:szCs w:val="24"/>
        </w:rPr>
        <w:t xml:space="preserve">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4"/>
          <w:szCs w:val="24"/>
        </w:rPr>
      </w:pPr>
      <w:r w:rsidRPr="00A96622">
        <w:rPr>
          <w:rFonts w:ascii="Times New Roman" w:eastAsia="Times New Roman" w:hAnsi="Times New Roman" w:cs="Times New Roman"/>
          <w:b/>
          <w:bCs/>
          <w:sz w:val="24"/>
          <w:szCs w:val="24"/>
        </w:rPr>
        <w:t>Принцип 6</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sz w:val="24"/>
          <w:szCs w:val="24"/>
        </w:rPr>
        <w:t xml:space="preserve">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4"/>
          <w:szCs w:val="24"/>
        </w:rPr>
      </w:pPr>
      <w:r w:rsidRPr="00A96622">
        <w:rPr>
          <w:rFonts w:ascii="Times New Roman" w:eastAsia="Times New Roman" w:hAnsi="Times New Roman" w:cs="Times New Roman"/>
          <w:b/>
          <w:bCs/>
          <w:sz w:val="24"/>
          <w:szCs w:val="24"/>
        </w:rPr>
        <w:t>Принцип 7</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sz w:val="24"/>
          <w:szCs w:val="24"/>
        </w:rPr>
        <w:t xml:space="preserve">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sz w:val="24"/>
          <w:szCs w:val="24"/>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sz w:val="24"/>
          <w:szCs w:val="24"/>
        </w:rPr>
        <w:t xml:space="preserve">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4"/>
          <w:szCs w:val="24"/>
        </w:rPr>
      </w:pPr>
      <w:r w:rsidRPr="00A96622">
        <w:rPr>
          <w:rFonts w:ascii="Times New Roman" w:eastAsia="Times New Roman" w:hAnsi="Times New Roman" w:cs="Times New Roman"/>
          <w:b/>
          <w:bCs/>
          <w:sz w:val="24"/>
          <w:szCs w:val="24"/>
        </w:rPr>
        <w:t>Принцип 8</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sz w:val="24"/>
          <w:szCs w:val="24"/>
        </w:rPr>
        <w:t xml:space="preserve">Ребенок должен при всех обстоятельствах быть среди тех, кто первым получает защиту и помощь.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4"/>
          <w:szCs w:val="24"/>
        </w:rPr>
      </w:pPr>
      <w:r w:rsidRPr="00A96622">
        <w:rPr>
          <w:rFonts w:ascii="Times New Roman" w:eastAsia="Times New Roman" w:hAnsi="Times New Roman" w:cs="Times New Roman"/>
          <w:b/>
          <w:bCs/>
          <w:sz w:val="24"/>
          <w:szCs w:val="24"/>
        </w:rPr>
        <w:t>Принцип 9</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sz w:val="24"/>
          <w:szCs w:val="24"/>
        </w:rPr>
        <w:t xml:space="preserve">Ребенок должен быть защищен от всех форм небрежного отношения, жестокости и эксплуатации. Он не должен быть объектом торговли в какой бы то ни было форме.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4"/>
          <w:szCs w:val="24"/>
        </w:rPr>
      </w:pPr>
      <w:r w:rsidRPr="00A96622">
        <w:rPr>
          <w:rFonts w:ascii="Times New Roman" w:eastAsia="Times New Roman" w:hAnsi="Times New Roman" w:cs="Times New Roman"/>
          <w:sz w:val="24"/>
          <w:szCs w:val="24"/>
        </w:rPr>
        <w:t xml:space="preserve">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4"/>
          <w:szCs w:val="24"/>
        </w:rPr>
      </w:pPr>
      <w:r w:rsidRPr="00A96622">
        <w:rPr>
          <w:rFonts w:ascii="Times New Roman" w:eastAsia="Times New Roman" w:hAnsi="Times New Roman" w:cs="Times New Roman"/>
          <w:b/>
          <w:bCs/>
          <w:sz w:val="24"/>
          <w:szCs w:val="24"/>
        </w:rPr>
        <w:t>Принцип 10</w:t>
      </w:r>
    </w:p>
    <w:p w:rsidR="00A96622" w:rsidRPr="00A96622" w:rsidRDefault="00A96622" w:rsidP="00A96622">
      <w:pPr>
        <w:shd w:val="clear" w:color="auto" w:fill="FFFFFF"/>
        <w:adjustRightInd w:val="0"/>
        <w:spacing w:after="0" w:line="240" w:lineRule="auto"/>
        <w:rPr>
          <w:rFonts w:ascii="Times New Roman" w:eastAsia="Times New Roman" w:hAnsi="Times New Roman" w:cs="Times New Roman"/>
          <w:color w:val="000000"/>
          <w:sz w:val="24"/>
          <w:szCs w:val="24"/>
        </w:rPr>
      </w:pPr>
      <w:r w:rsidRPr="00A96622">
        <w:rPr>
          <w:rFonts w:ascii="Times New Roman" w:eastAsia="Times New Roman" w:hAnsi="Times New Roman" w:cs="Times New Roman"/>
          <w:sz w:val="24"/>
          <w:szCs w:val="24"/>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A96622" w:rsidRPr="00A96622" w:rsidRDefault="00A96622" w:rsidP="00A96622">
      <w:pPr>
        <w:spacing w:after="0" w:line="240" w:lineRule="auto"/>
        <w:rPr>
          <w:rFonts w:ascii="Times New Roman" w:eastAsia="Times New Roman" w:hAnsi="Times New Roman" w:cs="Times New Roman"/>
          <w:sz w:val="24"/>
          <w:szCs w:val="24"/>
        </w:rPr>
      </w:pPr>
    </w:p>
    <w:p w:rsidR="00094884" w:rsidRDefault="00DD3F64"/>
    <w:p w:rsidR="00A96622" w:rsidRDefault="00A96622"/>
    <w:p w:rsidR="00A96622" w:rsidRDefault="00A96622"/>
    <w:p w:rsidR="00A96622" w:rsidRPr="00A96622" w:rsidRDefault="00A96622" w:rsidP="00A96622">
      <w:pPr>
        <w:shd w:val="clear" w:color="auto" w:fill="FFFFFF"/>
        <w:adjustRightInd w:val="0"/>
        <w:spacing w:after="0" w:line="240" w:lineRule="auto"/>
        <w:rPr>
          <w:rFonts w:ascii="Times New Roman" w:eastAsia="Times New Roman" w:hAnsi="Times New Roman" w:cs="Times New Roman"/>
          <w:color w:val="000000"/>
          <w:sz w:val="28"/>
          <w:szCs w:val="28"/>
        </w:rPr>
      </w:pPr>
    </w:p>
    <w:p w:rsidR="00A96622" w:rsidRPr="00A96622" w:rsidRDefault="00A96622" w:rsidP="00A96622">
      <w:pPr>
        <w:adjustRightInd w:val="0"/>
        <w:spacing w:after="0" w:line="240" w:lineRule="auto"/>
        <w:jc w:val="center"/>
        <w:rPr>
          <w:rFonts w:ascii="Times New Roman" w:eastAsia="Times New Roman" w:hAnsi="Times New Roman" w:cs="Times New Roman"/>
          <w:b/>
          <w:bCs/>
          <w:sz w:val="28"/>
          <w:szCs w:val="28"/>
        </w:rPr>
      </w:pPr>
      <w:r w:rsidRPr="00A96622">
        <w:rPr>
          <w:rFonts w:ascii="Times New Roman" w:eastAsia="Times New Roman" w:hAnsi="Times New Roman" w:cs="Times New Roman"/>
          <w:b/>
          <w:bCs/>
          <w:sz w:val="28"/>
          <w:szCs w:val="28"/>
        </w:rPr>
        <w:t>Конвенция о правах ребенка</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Принята резолюцией 44/25 Генеральной Ассамблеи </w:t>
      </w:r>
      <w:r w:rsidRPr="00A96622">
        <w:rPr>
          <w:rFonts w:ascii="Times New Roman" w:eastAsia="Times New Roman" w:hAnsi="Times New Roman" w:cs="Times New Roman"/>
          <w:i/>
          <w:iCs/>
          <w:sz w:val="28"/>
          <w:szCs w:val="28"/>
        </w:rPr>
        <w:br/>
        <w:t>от 20 ноября 1989 года.</w:t>
      </w:r>
      <w:r w:rsidRPr="00A96622">
        <w:rPr>
          <w:rFonts w:ascii="Times New Roman" w:eastAsia="Times New Roman" w:hAnsi="Times New Roman" w:cs="Times New Roman"/>
          <w:i/>
          <w:iCs/>
          <w:sz w:val="28"/>
          <w:szCs w:val="28"/>
        </w:rPr>
        <w:br/>
        <w:t>Вступила в силу 2 сентября 1990 года.</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8"/>
          <w:szCs w:val="28"/>
        </w:rPr>
      </w:pPr>
      <w:r w:rsidRPr="00A96622">
        <w:rPr>
          <w:rFonts w:ascii="Times New Roman" w:eastAsia="Times New Roman" w:hAnsi="Times New Roman" w:cs="Times New Roman"/>
          <w:b/>
          <w:bCs/>
          <w:sz w:val="28"/>
          <w:szCs w:val="28"/>
        </w:rPr>
        <w:t>ЧАСТЬ I</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1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8"/>
          <w:szCs w:val="28"/>
        </w:rPr>
      </w:pPr>
      <w:r w:rsidRPr="00A96622">
        <w:rPr>
          <w:rFonts w:ascii="Times New Roman" w:eastAsia="Times New Roman" w:hAnsi="Times New Roman" w:cs="Times New Roman"/>
          <w:i/>
          <w:iCs/>
          <w:sz w:val="28"/>
          <w:szCs w:val="28"/>
        </w:rPr>
        <w:t>Статья 2</w:t>
      </w:r>
      <w:r w:rsidRPr="00A96622">
        <w:rPr>
          <w:rFonts w:ascii="Times New Roman" w:eastAsia="Times New Roman" w:hAnsi="Times New Roman" w:cs="Times New Roman"/>
          <w:b/>
          <w:bCs/>
          <w:sz w:val="28"/>
          <w:szCs w:val="28"/>
        </w:rPr>
        <w:t xml:space="preserve">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Статья 3</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8"/>
          <w:szCs w:val="28"/>
        </w:rPr>
      </w:pPr>
      <w:r w:rsidRPr="00A96622">
        <w:rPr>
          <w:rFonts w:ascii="Times New Roman" w:eastAsia="Times New Roman" w:hAnsi="Times New Roman" w:cs="Times New Roman"/>
          <w:i/>
          <w:iCs/>
          <w:sz w:val="28"/>
          <w:szCs w:val="28"/>
        </w:rPr>
        <w:t>Статья 4</w:t>
      </w:r>
      <w:r w:rsidRPr="00A96622">
        <w:rPr>
          <w:rFonts w:ascii="Times New Roman" w:eastAsia="Times New Roman" w:hAnsi="Times New Roman" w:cs="Times New Roman"/>
          <w:b/>
          <w:bCs/>
          <w:sz w:val="28"/>
          <w:szCs w:val="28"/>
        </w:rPr>
        <w:t xml:space="preserve">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w:t>
      </w:r>
      <w:r w:rsidRPr="00A96622">
        <w:rPr>
          <w:rFonts w:ascii="Times New Roman" w:eastAsia="Times New Roman" w:hAnsi="Times New Roman" w:cs="Times New Roman"/>
          <w:sz w:val="28"/>
          <w:szCs w:val="28"/>
        </w:rPr>
        <w:lastRenderedPageBreak/>
        <w:t>максимальных рамках имеющихся у них ресурсов и, в случае необходимости, в рамках международного сотрудничества.</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5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Статья 6</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1. Государства-участники признают, что каждый ребенок имеет неотъемлемое право на жизнь.</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2. Государства-участники обеспечивают в максимально возможной степени выживание и здоровое развитие ребенка.</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Статья 7</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8"/>
          <w:szCs w:val="28"/>
        </w:rPr>
      </w:pPr>
      <w:r w:rsidRPr="00A96622">
        <w:rPr>
          <w:rFonts w:ascii="Times New Roman" w:eastAsia="Times New Roman" w:hAnsi="Times New Roman" w:cs="Times New Roman"/>
          <w:i/>
          <w:iCs/>
          <w:sz w:val="28"/>
          <w:szCs w:val="28"/>
        </w:rPr>
        <w:t>Статья 8</w:t>
      </w:r>
      <w:r w:rsidRPr="00A96622">
        <w:rPr>
          <w:rFonts w:ascii="Times New Roman" w:eastAsia="Times New Roman" w:hAnsi="Times New Roman" w:cs="Times New Roman"/>
          <w:b/>
          <w:bCs/>
          <w:sz w:val="28"/>
          <w:szCs w:val="28"/>
        </w:rPr>
        <w:t xml:space="preserve">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9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3. Государства-участники уважают право ребенка, который разлучается с одним или обоими родителями, поддерживать на регулярной основе личные </w:t>
      </w:r>
      <w:r w:rsidRPr="00A96622">
        <w:rPr>
          <w:rFonts w:ascii="Times New Roman" w:eastAsia="Times New Roman" w:hAnsi="Times New Roman" w:cs="Times New Roman"/>
          <w:sz w:val="28"/>
          <w:szCs w:val="28"/>
        </w:rPr>
        <w:lastRenderedPageBreak/>
        <w:t xml:space="preserve">отношения и прямые контакты с обоими родителями, за исключением случая, когда это противоречит наилучшим интересам ребенка.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 </w:t>
      </w:r>
    </w:p>
    <w:p w:rsidR="00A96622" w:rsidRPr="00A96622" w:rsidRDefault="00A96622" w:rsidP="00A96622">
      <w:pPr>
        <w:adjustRightInd w:val="0"/>
        <w:spacing w:after="0" w:line="240" w:lineRule="auto"/>
        <w:jc w:val="center"/>
        <w:rPr>
          <w:rFonts w:ascii="Times New Roman" w:eastAsia="Times New Roman" w:hAnsi="Times New Roman" w:cs="Times New Roman"/>
          <w:sz w:val="28"/>
          <w:szCs w:val="28"/>
        </w:rPr>
      </w:pPr>
      <w:r w:rsidRPr="00A96622">
        <w:rPr>
          <w:rFonts w:ascii="Times New Roman" w:eastAsia="Times New Roman" w:hAnsi="Times New Roman" w:cs="Times New Roman"/>
          <w:i/>
          <w:iCs/>
          <w:sz w:val="28"/>
          <w:szCs w:val="28"/>
        </w:rPr>
        <w:t>Статья 10</w:t>
      </w:r>
      <w:r w:rsidRPr="00A96622">
        <w:rPr>
          <w:rFonts w:ascii="Times New Roman" w:eastAsia="Times New Roman" w:hAnsi="Times New Roman" w:cs="Times New Roman"/>
          <w:sz w:val="28"/>
          <w:szCs w:val="28"/>
        </w:rPr>
        <w:t xml:space="preserve">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A96622">
        <w:rPr>
          <w:rFonts w:ascii="Times New Roman" w:eastAsia="Times New Roman" w:hAnsi="Times New Roman" w:cs="Times New Roman"/>
          <w:sz w:val="28"/>
          <w:szCs w:val="28"/>
        </w:rPr>
        <w:t>ordre</w:t>
      </w:r>
      <w:proofErr w:type="spellEnd"/>
      <w:r w:rsidRPr="00A96622">
        <w:rPr>
          <w:rFonts w:ascii="Times New Roman" w:eastAsia="Times New Roman" w:hAnsi="Times New Roman" w:cs="Times New Roman"/>
          <w:sz w:val="28"/>
          <w:szCs w:val="28"/>
        </w:rPr>
        <w:t xml:space="preserve"> </w:t>
      </w:r>
      <w:proofErr w:type="spellStart"/>
      <w:r w:rsidRPr="00A96622">
        <w:rPr>
          <w:rFonts w:ascii="Times New Roman" w:eastAsia="Times New Roman" w:hAnsi="Times New Roman" w:cs="Times New Roman"/>
          <w:sz w:val="28"/>
          <w:szCs w:val="28"/>
        </w:rPr>
        <w:t>public</w:t>
      </w:r>
      <w:proofErr w:type="spellEnd"/>
      <w:r w:rsidRPr="00A96622">
        <w:rPr>
          <w:rFonts w:ascii="Times New Roman" w:eastAsia="Times New Roman" w:hAnsi="Times New Roman" w:cs="Times New Roman"/>
          <w:sz w:val="28"/>
          <w:szCs w:val="28"/>
        </w:rPr>
        <w:t xml:space="preserve">), здоровья или нравственности населения или прав и свобод других лиц, и совместимы с признанными в настоящей Конвенции другими правами.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11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Государства-участники принимают меры для борьбы с незаконным перемещением и невозвращением детей из-за границы.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С этой целью государства-участники содействуют заключению двусторонних или многосторонних соглашений или присоединению к действующим соглашениям.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12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w:t>
      </w:r>
      <w:r w:rsidRPr="00A96622">
        <w:rPr>
          <w:rFonts w:ascii="Times New Roman" w:eastAsia="Times New Roman" w:hAnsi="Times New Roman" w:cs="Times New Roman"/>
          <w:sz w:val="28"/>
          <w:szCs w:val="28"/>
        </w:rPr>
        <w:lastRenderedPageBreak/>
        <w:t xml:space="preserve">ребенка уделяется должное внимание в соответствии с возрастом и зрелостью ребенка.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13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a) для уважения прав и репутации других лиц; или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b) для охраны государственной безопасности или общественного порядка (</w:t>
      </w:r>
      <w:proofErr w:type="spellStart"/>
      <w:r w:rsidRPr="00A96622">
        <w:rPr>
          <w:rFonts w:ascii="Times New Roman" w:eastAsia="Times New Roman" w:hAnsi="Times New Roman" w:cs="Times New Roman"/>
          <w:sz w:val="28"/>
          <w:szCs w:val="28"/>
        </w:rPr>
        <w:t>ordre</w:t>
      </w:r>
      <w:proofErr w:type="spellEnd"/>
      <w:r w:rsidRPr="00A96622">
        <w:rPr>
          <w:rFonts w:ascii="Times New Roman" w:eastAsia="Times New Roman" w:hAnsi="Times New Roman" w:cs="Times New Roman"/>
          <w:sz w:val="28"/>
          <w:szCs w:val="28"/>
        </w:rPr>
        <w:t xml:space="preserve"> </w:t>
      </w:r>
      <w:proofErr w:type="spellStart"/>
      <w:r w:rsidRPr="00A96622">
        <w:rPr>
          <w:rFonts w:ascii="Times New Roman" w:eastAsia="Times New Roman" w:hAnsi="Times New Roman" w:cs="Times New Roman"/>
          <w:sz w:val="28"/>
          <w:szCs w:val="28"/>
        </w:rPr>
        <w:t>public</w:t>
      </w:r>
      <w:proofErr w:type="spellEnd"/>
      <w:r w:rsidRPr="00A96622">
        <w:rPr>
          <w:rFonts w:ascii="Times New Roman" w:eastAsia="Times New Roman" w:hAnsi="Times New Roman" w:cs="Times New Roman"/>
          <w:sz w:val="28"/>
          <w:szCs w:val="28"/>
        </w:rPr>
        <w:t xml:space="preserve">), или здоровья или нравственности населения. </w:t>
      </w:r>
    </w:p>
    <w:p w:rsidR="00A96622" w:rsidRPr="00A96622" w:rsidRDefault="00A96622" w:rsidP="00A96622">
      <w:pPr>
        <w:adjustRightInd w:val="0"/>
        <w:spacing w:after="0" w:line="240" w:lineRule="auto"/>
        <w:jc w:val="center"/>
        <w:rPr>
          <w:rFonts w:ascii="Times New Roman" w:eastAsia="Times New Roman" w:hAnsi="Times New Roman" w:cs="Times New Roman"/>
          <w:b/>
          <w:bCs/>
          <w:i/>
          <w:iCs/>
          <w:sz w:val="28"/>
          <w:szCs w:val="28"/>
        </w:rPr>
      </w:pPr>
      <w:r w:rsidRPr="00A96622">
        <w:rPr>
          <w:rFonts w:ascii="Times New Roman" w:eastAsia="Times New Roman" w:hAnsi="Times New Roman" w:cs="Times New Roman"/>
          <w:i/>
          <w:iCs/>
          <w:sz w:val="28"/>
          <w:szCs w:val="28"/>
        </w:rPr>
        <w:t>Статья 14</w:t>
      </w:r>
      <w:r w:rsidRPr="00A96622">
        <w:rPr>
          <w:rFonts w:ascii="Times New Roman" w:eastAsia="Times New Roman" w:hAnsi="Times New Roman" w:cs="Times New Roman"/>
          <w:b/>
          <w:bCs/>
          <w:i/>
          <w:iCs/>
          <w:sz w:val="28"/>
          <w:szCs w:val="28"/>
        </w:rPr>
        <w:t xml:space="preserve">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1. Государства-участники уважают право ребенка на свободу мысли, совести и религии.</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15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Государства-участники признают право ребенка на свободу ассоциации и свободу мирных собраний.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w:t>
      </w:r>
      <w:proofErr w:type="spellStart"/>
      <w:r w:rsidRPr="00A96622">
        <w:rPr>
          <w:rFonts w:ascii="Times New Roman" w:eastAsia="Times New Roman" w:hAnsi="Times New Roman" w:cs="Times New Roman"/>
          <w:sz w:val="28"/>
          <w:szCs w:val="28"/>
        </w:rPr>
        <w:t>ordre</w:t>
      </w:r>
      <w:proofErr w:type="spellEnd"/>
      <w:r w:rsidRPr="00A96622">
        <w:rPr>
          <w:rFonts w:ascii="Times New Roman" w:eastAsia="Times New Roman" w:hAnsi="Times New Roman" w:cs="Times New Roman"/>
          <w:sz w:val="28"/>
          <w:szCs w:val="28"/>
        </w:rPr>
        <w:t xml:space="preserve"> </w:t>
      </w:r>
      <w:proofErr w:type="spellStart"/>
      <w:r w:rsidRPr="00A96622">
        <w:rPr>
          <w:rFonts w:ascii="Times New Roman" w:eastAsia="Times New Roman" w:hAnsi="Times New Roman" w:cs="Times New Roman"/>
          <w:sz w:val="28"/>
          <w:szCs w:val="28"/>
        </w:rPr>
        <w:t>public</w:t>
      </w:r>
      <w:proofErr w:type="spellEnd"/>
      <w:r w:rsidRPr="00A96622">
        <w:rPr>
          <w:rFonts w:ascii="Times New Roman" w:eastAsia="Times New Roman" w:hAnsi="Times New Roman" w:cs="Times New Roman"/>
          <w:sz w:val="28"/>
          <w:szCs w:val="28"/>
        </w:rPr>
        <w:t xml:space="preserve">), охраны здоровья или нравственности населения или защиты прав и свобод других лиц.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Статья 16</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lastRenderedPageBreak/>
        <w:t>2. Ребенок имеет право на защиту закона от такого вмешательства или посягательства.</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Статья 17</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a)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b)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c) поощряют выпуск и распространение детской литературы;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d) поощряют средства массовой информации к </w:t>
      </w:r>
      <w:proofErr w:type="spellStart"/>
      <w:r w:rsidRPr="00A96622">
        <w:rPr>
          <w:rFonts w:ascii="Times New Roman" w:eastAsia="Times New Roman" w:hAnsi="Times New Roman" w:cs="Times New Roman"/>
          <w:sz w:val="28"/>
          <w:szCs w:val="28"/>
        </w:rPr>
        <w:t>уделению</w:t>
      </w:r>
      <w:proofErr w:type="spellEnd"/>
      <w:r w:rsidRPr="00A96622">
        <w:rPr>
          <w:rFonts w:ascii="Times New Roman" w:eastAsia="Times New Roman" w:hAnsi="Times New Roman" w:cs="Times New Roman"/>
          <w:sz w:val="28"/>
          <w:szCs w:val="28"/>
        </w:rPr>
        <w:t xml:space="preserve"> особого внимания языковым потребностям ребенка, принадлежащего к какой-либо группе меньшинств или коренному населению;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e)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18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19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w:t>
      </w:r>
      <w:r w:rsidRPr="00A96622">
        <w:rPr>
          <w:rFonts w:ascii="Times New Roman" w:eastAsia="Times New Roman" w:hAnsi="Times New Roman" w:cs="Times New Roman"/>
          <w:sz w:val="28"/>
          <w:szCs w:val="28"/>
        </w:rPr>
        <w:lastRenderedPageBreak/>
        <w:t xml:space="preserve">злоупотребление, со стороны родителей, законных опекунов или любого другого лица, заботящегося о ребенке.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Статья 20</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2. Государства-участники в соответствии со своими национальными законами обеспечивают замену ухода за таким ребенком.</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3. Такой уход может включать, в частности, передачу на воспитание, «</w:t>
      </w:r>
      <w:proofErr w:type="spellStart"/>
      <w:r w:rsidRPr="00A96622">
        <w:rPr>
          <w:rFonts w:ascii="Times New Roman" w:eastAsia="Times New Roman" w:hAnsi="Times New Roman" w:cs="Times New Roman"/>
          <w:sz w:val="28"/>
          <w:szCs w:val="28"/>
        </w:rPr>
        <w:t>кафала</w:t>
      </w:r>
      <w:proofErr w:type="spellEnd"/>
      <w:r w:rsidRPr="00A96622">
        <w:rPr>
          <w:rFonts w:ascii="Times New Roman" w:eastAsia="Times New Roman" w:hAnsi="Times New Roman" w:cs="Times New Roman"/>
          <w:sz w:val="28"/>
          <w:szCs w:val="28"/>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A96622" w:rsidRPr="00A96622" w:rsidRDefault="00A96622" w:rsidP="00A96622">
      <w:pPr>
        <w:adjustRightInd w:val="0"/>
        <w:spacing w:after="0" w:line="240" w:lineRule="auto"/>
        <w:jc w:val="center"/>
        <w:rPr>
          <w:rFonts w:ascii="Times New Roman" w:eastAsia="Times New Roman" w:hAnsi="Times New Roman" w:cs="Times New Roman"/>
          <w:sz w:val="28"/>
          <w:szCs w:val="28"/>
        </w:rPr>
      </w:pPr>
      <w:r w:rsidRPr="00A96622">
        <w:rPr>
          <w:rFonts w:ascii="Times New Roman" w:eastAsia="Times New Roman" w:hAnsi="Times New Roman" w:cs="Times New Roman"/>
          <w:i/>
          <w:iCs/>
          <w:sz w:val="28"/>
          <w:szCs w:val="28"/>
        </w:rPr>
        <w:t>Статья 21</w:t>
      </w:r>
      <w:r w:rsidRPr="00A96622">
        <w:rPr>
          <w:rFonts w:ascii="Times New Roman" w:eastAsia="Times New Roman" w:hAnsi="Times New Roman" w:cs="Times New Roman"/>
          <w:sz w:val="28"/>
          <w:szCs w:val="28"/>
        </w:rPr>
        <w:t xml:space="preserve">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b)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lastRenderedPageBreak/>
        <w:t xml:space="preserve">d)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e)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Статья 22</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23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w:t>
      </w:r>
      <w:r w:rsidRPr="00A96622">
        <w:rPr>
          <w:rFonts w:ascii="Times New Roman" w:eastAsia="Times New Roman" w:hAnsi="Times New Roman" w:cs="Times New Roman"/>
          <w:sz w:val="28"/>
          <w:szCs w:val="28"/>
        </w:rPr>
        <w:lastRenderedPageBreak/>
        <w:t>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24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2. Государства-участники добиваются полного осуществления данного права и, в частности, принимают необходимые меры для:</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a) снижения уровней смертности младенцев и детской смертности;</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b) обеспечения предоставления необходимой медицинской помощи и охраны здоровья всех детей с </w:t>
      </w:r>
      <w:proofErr w:type="spellStart"/>
      <w:r w:rsidRPr="00A96622">
        <w:rPr>
          <w:rFonts w:ascii="Times New Roman" w:eastAsia="Times New Roman" w:hAnsi="Times New Roman" w:cs="Times New Roman"/>
          <w:sz w:val="28"/>
          <w:szCs w:val="28"/>
        </w:rPr>
        <w:t>уделением</w:t>
      </w:r>
      <w:proofErr w:type="spellEnd"/>
      <w:r w:rsidRPr="00A96622">
        <w:rPr>
          <w:rFonts w:ascii="Times New Roman" w:eastAsia="Times New Roman" w:hAnsi="Times New Roman" w:cs="Times New Roman"/>
          <w:sz w:val="28"/>
          <w:szCs w:val="28"/>
        </w:rPr>
        <w:t xml:space="preserve"> первоочередного внимания развитию первичной медико-санитарной помощи;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c)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d) предоставления матерям надлежащих услуг по охране здоровья в дородовой и послеродовой периоды;</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e)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f) развития просветительной работы и услуг в области профилактической медицинской помощи и планирования размера семьи.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lastRenderedPageBreak/>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25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26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Статья 27</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28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lastRenderedPageBreak/>
        <w:t xml:space="preserve">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a) вводят бесплатное и обязательное начальное образование;</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b)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c) обеспечивают доступность высшего образования для всех на основе способностей каждого с помощью всех необходимых средств;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d) обеспечивают доступность информации и материалов в области образования и профессиональной подготовки для всех детей;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e) принимают меры по содействию регулярному посещению школ и снижению числа учащихся, покинувших школу.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29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Государства-участники соглашаются в том, что образование ребенка должно быть направлено на: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a) развитие личности, талантов и умственных и физических способностей ребенка в их самом полном объеме;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b) воспитание уважения к правам человека и основным свободам, а также принципам, провозглашенным в Уставе Организации Объединенных Наций;</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e) воспитание уважения к окружающей природе.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w:t>
      </w:r>
      <w:r w:rsidRPr="00A96622">
        <w:rPr>
          <w:rFonts w:ascii="Times New Roman" w:eastAsia="Times New Roman" w:hAnsi="Times New Roman" w:cs="Times New Roman"/>
          <w:sz w:val="28"/>
          <w:szCs w:val="28"/>
        </w:rPr>
        <w:lastRenderedPageBreak/>
        <w:t xml:space="preserve">соответствовало минимальным нормам, которые могут быть установлены государством. </w:t>
      </w:r>
    </w:p>
    <w:p w:rsidR="00A96622" w:rsidRPr="00A96622" w:rsidRDefault="00A96622" w:rsidP="00A96622">
      <w:pPr>
        <w:adjustRightInd w:val="0"/>
        <w:spacing w:after="0" w:line="240" w:lineRule="auto"/>
        <w:jc w:val="center"/>
        <w:rPr>
          <w:rFonts w:ascii="Times New Roman" w:eastAsia="Times New Roman" w:hAnsi="Times New Roman" w:cs="Times New Roman"/>
          <w:sz w:val="28"/>
          <w:szCs w:val="28"/>
        </w:rPr>
      </w:pPr>
      <w:r w:rsidRPr="00A96622">
        <w:rPr>
          <w:rFonts w:ascii="Times New Roman" w:eastAsia="Times New Roman" w:hAnsi="Times New Roman" w:cs="Times New Roman"/>
          <w:i/>
          <w:iCs/>
          <w:sz w:val="28"/>
          <w:szCs w:val="28"/>
        </w:rPr>
        <w:t>Статья 30</w:t>
      </w:r>
      <w:r w:rsidRPr="00A96622">
        <w:rPr>
          <w:rFonts w:ascii="Times New Roman" w:eastAsia="Times New Roman" w:hAnsi="Times New Roman" w:cs="Times New Roman"/>
          <w:sz w:val="28"/>
          <w:szCs w:val="28"/>
        </w:rPr>
        <w:t xml:space="preserve">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8"/>
          <w:szCs w:val="28"/>
        </w:rPr>
      </w:pPr>
      <w:r w:rsidRPr="00A96622">
        <w:rPr>
          <w:rFonts w:ascii="Times New Roman" w:eastAsia="Times New Roman" w:hAnsi="Times New Roman" w:cs="Times New Roman"/>
          <w:i/>
          <w:iCs/>
          <w:sz w:val="28"/>
          <w:szCs w:val="28"/>
        </w:rPr>
        <w:t>Статья 31</w:t>
      </w:r>
      <w:r w:rsidRPr="00A96622">
        <w:rPr>
          <w:rFonts w:ascii="Times New Roman" w:eastAsia="Times New Roman" w:hAnsi="Times New Roman" w:cs="Times New Roman"/>
          <w:b/>
          <w:bCs/>
          <w:sz w:val="28"/>
          <w:szCs w:val="28"/>
        </w:rPr>
        <w:t xml:space="preserve">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32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a) устанавливают минимальный возраст или минимальные возрасты для приема на работу;</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b) определяют необходимые требования о продолжительности рабочего дня и условиях труда;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c) предусматривают соответствующие виды наказания или другие санкции для обеспечения эффективного осуществления настоящей статьи.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Статья 33</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Статья 34</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lastRenderedPageBreak/>
        <w:t xml:space="preserve">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a) склонения или принуждения ребенка к любой незаконной сексуальной деятельности;</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b) использования в целях эксплуатации детей в проституции или в другой незаконной сексуальной практике;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c) использования в целях эксплуатации детей в порнографии и порнографических материалах.</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Статья 35</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36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Государства-участники защищают ребенка от всех других форм эксплуатации, наносящих ущерб любому аспекту благосостояния ребенка.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8"/>
          <w:szCs w:val="28"/>
        </w:rPr>
      </w:pPr>
      <w:r w:rsidRPr="00A96622">
        <w:rPr>
          <w:rFonts w:ascii="Times New Roman" w:eastAsia="Times New Roman" w:hAnsi="Times New Roman" w:cs="Times New Roman"/>
          <w:i/>
          <w:iCs/>
          <w:sz w:val="28"/>
          <w:szCs w:val="28"/>
        </w:rPr>
        <w:t>Статья 37</w:t>
      </w:r>
      <w:r w:rsidRPr="00A96622">
        <w:rPr>
          <w:rFonts w:ascii="Times New Roman" w:eastAsia="Times New Roman" w:hAnsi="Times New Roman" w:cs="Times New Roman"/>
          <w:b/>
          <w:bCs/>
          <w:sz w:val="28"/>
          <w:szCs w:val="28"/>
        </w:rPr>
        <w:t xml:space="preserve">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Государства-участники обеспечивают, чтобы:</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a)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b)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c)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d)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8"/>
          <w:szCs w:val="28"/>
        </w:rPr>
      </w:pPr>
      <w:r w:rsidRPr="00A96622">
        <w:rPr>
          <w:rFonts w:ascii="Times New Roman" w:eastAsia="Times New Roman" w:hAnsi="Times New Roman" w:cs="Times New Roman"/>
          <w:i/>
          <w:iCs/>
          <w:sz w:val="28"/>
          <w:szCs w:val="28"/>
        </w:rPr>
        <w:t>Статья 38</w:t>
      </w:r>
      <w:r w:rsidRPr="00A96622">
        <w:rPr>
          <w:rFonts w:ascii="Times New Roman" w:eastAsia="Times New Roman" w:hAnsi="Times New Roman" w:cs="Times New Roman"/>
          <w:b/>
          <w:bCs/>
          <w:sz w:val="28"/>
          <w:szCs w:val="28"/>
        </w:rPr>
        <w:t xml:space="preserve">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lastRenderedPageBreak/>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8"/>
          <w:szCs w:val="28"/>
        </w:rPr>
      </w:pPr>
      <w:r w:rsidRPr="00A96622">
        <w:rPr>
          <w:rFonts w:ascii="Times New Roman" w:eastAsia="Times New Roman" w:hAnsi="Times New Roman" w:cs="Times New Roman"/>
          <w:i/>
          <w:iCs/>
          <w:sz w:val="28"/>
          <w:szCs w:val="28"/>
        </w:rPr>
        <w:t>Статья 39</w:t>
      </w:r>
      <w:r w:rsidRPr="00A96622">
        <w:rPr>
          <w:rFonts w:ascii="Times New Roman" w:eastAsia="Times New Roman" w:hAnsi="Times New Roman" w:cs="Times New Roman"/>
          <w:b/>
          <w:bCs/>
          <w:sz w:val="28"/>
          <w:szCs w:val="28"/>
        </w:rPr>
        <w:t xml:space="preserve">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A96622">
        <w:rPr>
          <w:rFonts w:ascii="Times New Roman" w:eastAsia="Times New Roman" w:hAnsi="Times New Roman" w:cs="Times New Roman"/>
          <w:sz w:val="28"/>
          <w:szCs w:val="28"/>
        </w:rPr>
        <w:t>реинтеграции</w:t>
      </w:r>
      <w:proofErr w:type="spellEnd"/>
      <w:r w:rsidRPr="00A96622">
        <w:rPr>
          <w:rFonts w:ascii="Times New Roman" w:eastAsia="Times New Roman" w:hAnsi="Times New Roman" w:cs="Times New Roman"/>
          <w:sz w:val="28"/>
          <w:szCs w:val="28"/>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A96622">
        <w:rPr>
          <w:rFonts w:ascii="Times New Roman" w:eastAsia="Times New Roman" w:hAnsi="Times New Roman" w:cs="Times New Roman"/>
          <w:sz w:val="28"/>
          <w:szCs w:val="28"/>
        </w:rPr>
        <w:t>реинтеграция</w:t>
      </w:r>
      <w:proofErr w:type="spellEnd"/>
      <w:r w:rsidRPr="00A96622">
        <w:rPr>
          <w:rFonts w:ascii="Times New Roman" w:eastAsia="Times New Roman" w:hAnsi="Times New Roman" w:cs="Times New Roman"/>
          <w:sz w:val="28"/>
          <w:szCs w:val="28"/>
        </w:rPr>
        <w:t xml:space="preserve"> должны осуществляться в условиях, обеспечивающих здоровье, самоуважение и достоинство ребенка.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8"/>
          <w:szCs w:val="28"/>
        </w:rPr>
      </w:pPr>
      <w:r w:rsidRPr="00A96622">
        <w:rPr>
          <w:rFonts w:ascii="Times New Roman" w:eastAsia="Times New Roman" w:hAnsi="Times New Roman" w:cs="Times New Roman"/>
          <w:i/>
          <w:iCs/>
          <w:sz w:val="28"/>
          <w:szCs w:val="28"/>
        </w:rPr>
        <w:t>Статья 40</w:t>
      </w:r>
      <w:r w:rsidRPr="00A96622">
        <w:rPr>
          <w:rFonts w:ascii="Times New Roman" w:eastAsia="Times New Roman" w:hAnsi="Times New Roman" w:cs="Times New Roman"/>
          <w:b/>
          <w:bCs/>
          <w:sz w:val="28"/>
          <w:szCs w:val="28"/>
        </w:rPr>
        <w:t xml:space="preserve">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A96622">
        <w:rPr>
          <w:rFonts w:ascii="Times New Roman" w:eastAsia="Times New Roman" w:hAnsi="Times New Roman" w:cs="Times New Roman"/>
          <w:sz w:val="28"/>
          <w:szCs w:val="28"/>
        </w:rPr>
        <w:t>реинтеграции</w:t>
      </w:r>
      <w:proofErr w:type="spellEnd"/>
      <w:r w:rsidRPr="00A96622">
        <w:rPr>
          <w:rFonts w:ascii="Times New Roman" w:eastAsia="Times New Roman" w:hAnsi="Times New Roman" w:cs="Times New Roman"/>
          <w:sz w:val="28"/>
          <w:szCs w:val="28"/>
        </w:rPr>
        <w:t xml:space="preserve"> и выполнению им полезной роли в обществе.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В этих целях и принимая во внимание соответствующие положения международных документов, государства-участники, в частности, обеспечивают, чтобы: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a)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b)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i) презумпция невиновности, пока его вина не будет доказана согласно закону;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proofErr w:type="spellStart"/>
      <w:r w:rsidRPr="00A96622">
        <w:rPr>
          <w:rFonts w:ascii="Times New Roman" w:eastAsia="Times New Roman" w:hAnsi="Times New Roman" w:cs="Times New Roman"/>
          <w:sz w:val="28"/>
          <w:szCs w:val="28"/>
        </w:rPr>
        <w:lastRenderedPageBreak/>
        <w:t>ii</w:t>
      </w:r>
      <w:proofErr w:type="spellEnd"/>
      <w:r w:rsidRPr="00A96622">
        <w:rPr>
          <w:rFonts w:ascii="Times New Roman" w:eastAsia="Times New Roman" w:hAnsi="Times New Roman" w:cs="Times New Roman"/>
          <w:sz w:val="28"/>
          <w:szCs w:val="28"/>
        </w:rPr>
        <w:t xml:space="preserve">)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proofErr w:type="spellStart"/>
      <w:r w:rsidRPr="00A96622">
        <w:rPr>
          <w:rFonts w:ascii="Times New Roman" w:eastAsia="Times New Roman" w:hAnsi="Times New Roman" w:cs="Times New Roman"/>
          <w:sz w:val="28"/>
          <w:szCs w:val="28"/>
        </w:rPr>
        <w:t>iii</w:t>
      </w:r>
      <w:proofErr w:type="spellEnd"/>
      <w:r w:rsidRPr="00A96622">
        <w:rPr>
          <w:rFonts w:ascii="Times New Roman" w:eastAsia="Times New Roman" w:hAnsi="Times New Roman" w:cs="Times New Roman"/>
          <w:sz w:val="28"/>
          <w:szCs w:val="28"/>
        </w:rPr>
        <w:t xml:space="preserve">)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proofErr w:type="spellStart"/>
      <w:r w:rsidRPr="00A96622">
        <w:rPr>
          <w:rFonts w:ascii="Times New Roman" w:eastAsia="Times New Roman" w:hAnsi="Times New Roman" w:cs="Times New Roman"/>
          <w:sz w:val="28"/>
          <w:szCs w:val="28"/>
        </w:rPr>
        <w:t>iv</w:t>
      </w:r>
      <w:proofErr w:type="spellEnd"/>
      <w:r w:rsidRPr="00A96622">
        <w:rPr>
          <w:rFonts w:ascii="Times New Roman" w:eastAsia="Times New Roman" w:hAnsi="Times New Roman" w:cs="Times New Roman"/>
          <w:sz w:val="28"/>
          <w:szCs w:val="28"/>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proofErr w:type="spellStart"/>
      <w:r w:rsidRPr="00A96622">
        <w:rPr>
          <w:rFonts w:ascii="Times New Roman" w:eastAsia="Times New Roman" w:hAnsi="Times New Roman" w:cs="Times New Roman"/>
          <w:sz w:val="28"/>
          <w:szCs w:val="28"/>
        </w:rPr>
        <w:t>vi</w:t>
      </w:r>
      <w:proofErr w:type="spellEnd"/>
      <w:r w:rsidRPr="00A96622">
        <w:rPr>
          <w:rFonts w:ascii="Times New Roman" w:eastAsia="Times New Roman" w:hAnsi="Times New Roman" w:cs="Times New Roman"/>
          <w:sz w:val="28"/>
          <w:szCs w:val="28"/>
        </w:rPr>
        <w:t xml:space="preserve">) бесплатная помощь переводчика, если ребенок не понимает используемого языка или не говорит на нем;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proofErr w:type="spellStart"/>
      <w:r w:rsidRPr="00A96622">
        <w:rPr>
          <w:rFonts w:ascii="Times New Roman" w:eastAsia="Times New Roman" w:hAnsi="Times New Roman" w:cs="Times New Roman"/>
          <w:sz w:val="28"/>
          <w:szCs w:val="28"/>
        </w:rPr>
        <w:t>vii</w:t>
      </w:r>
      <w:proofErr w:type="spellEnd"/>
      <w:r w:rsidRPr="00A96622">
        <w:rPr>
          <w:rFonts w:ascii="Times New Roman" w:eastAsia="Times New Roman" w:hAnsi="Times New Roman" w:cs="Times New Roman"/>
          <w:sz w:val="28"/>
          <w:szCs w:val="28"/>
        </w:rPr>
        <w:t>) полное уважение его личной жизни на всех стадиях разбирательства.</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a) установлению минимального возраста, ниже которого дети считаются неспособными нарушить уголовное законодательство;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b)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41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Ничто в настоящей Конвенции не затрагивает любых положений, которые в большей степени способствуют осуществлению прав ребенка и могут содержаться: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a) в законе государства-участника; или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b) в нормах международного права, действующих в отношении данного государства. </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8"/>
          <w:szCs w:val="28"/>
        </w:rPr>
      </w:pPr>
      <w:r w:rsidRPr="00A96622">
        <w:rPr>
          <w:rFonts w:ascii="Times New Roman" w:eastAsia="Times New Roman" w:hAnsi="Times New Roman" w:cs="Times New Roman"/>
          <w:b/>
          <w:bCs/>
          <w:sz w:val="28"/>
          <w:szCs w:val="28"/>
        </w:rPr>
        <w:t xml:space="preserve">ЧАСТЬ II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lastRenderedPageBreak/>
        <w:t>Статья 42</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43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lastRenderedPageBreak/>
        <w:t xml:space="preserve">8. Комитет устанавливает свои собственные правила процедуры.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9. Комитет избирает своих должностных лиц на двухлетний срок.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8"/>
          <w:szCs w:val="28"/>
        </w:rPr>
      </w:pPr>
      <w:r w:rsidRPr="00A96622">
        <w:rPr>
          <w:rFonts w:ascii="Times New Roman" w:eastAsia="Times New Roman" w:hAnsi="Times New Roman" w:cs="Times New Roman"/>
          <w:i/>
          <w:iCs/>
          <w:sz w:val="28"/>
          <w:szCs w:val="28"/>
        </w:rPr>
        <w:t>Статья 44</w:t>
      </w:r>
      <w:r w:rsidRPr="00A96622">
        <w:rPr>
          <w:rFonts w:ascii="Times New Roman" w:eastAsia="Times New Roman" w:hAnsi="Times New Roman" w:cs="Times New Roman"/>
          <w:b/>
          <w:bCs/>
          <w:sz w:val="28"/>
          <w:szCs w:val="28"/>
        </w:rPr>
        <w:t xml:space="preserve">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a) в течение двух лет после вступления Конвенции в силу для соответствующего государства-участника;</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b) впоследствии через каждые пять лет.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b настоящей статьи, ранее изложенную основную информацию.</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4. Комитет может запрашивать у государств-участников дополнительную информацию, касающуюся осуществления настоящей Конвенции.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6. Государства-участники обеспечивают широкую гласность своих докладов в своих собственных странах.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Статья 45</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С целью способствовать эффективному осуществлению Конвенции и поощрять международное сотрудничество в области, охватываемой настоящей Конвенцией: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lastRenderedPageBreak/>
        <w:t>a)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b)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c)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d)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A96622" w:rsidRPr="00A96622" w:rsidRDefault="00A96622" w:rsidP="00A96622">
      <w:pPr>
        <w:adjustRightInd w:val="0"/>
        <w:spacing w:after="0" w:line="240" w:lineRule="auto"/>
        <w:jc w:val="center"/>
        <w:rPr>
          <w:rFonts w:ascii="Times New Roman" w:eastAsia="Times New Roman" w:hAnsi="Times New Roman" w:cs="Times New Roman"/>
          <w:b/>
          <w:bCs/>
          <w:sz w:val="28"/>
          <w:szCs w:val="28"/>
        </w:rPr>
      </w:pPr>
      <w:r w:rsidRPr="00A96622">
        <w:rPr>
          <w:rFonts w:ascii="Times New Roman" w:eastAsia="Times New Roman" w:hAnsi="Times New Roman" w:cs="Times New Roman"/>
          <w:b/>
          <w:bCs/>
          <w:sz w:val="28"/>
          <w:szCs w:val="28"/>
        </w:rPr>
        <w:t>ЧАСТЬ III</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46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Настоящая Конвенция открыта для подписания ее всеми государствами.</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Статья 47</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Настоящая Конвенция подлежит ратификации. Ратификационные грамоты сдаются на хранение Генеральному секретарю Организации Объединенных Наций.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Статья 48</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49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lastRenderedPageBreak/>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Статья 50</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51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2. Оговорка, не совместимая с целями и задачами настоящей Конвенции, не допускается.</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xml:space="preserve">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52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 xml:space="preserve">Статья 53 </w:t>
      </w:r>
    </w:p>
    <w:p w:rsidR="00A96622" w:rsidRPr="00A96622" w:rsidRDefault="00A96622" w:rsidP="00A96622">
      <w:pPr>
        <w:adjustRightInd w:val="0"/>
        <w:spacing w:after="0" w:line="240" w:lineRule="auto"/>
        <w:ind w:firstLine="285"/>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lastRenderedPageBreak/>
        <w:t xml:space="preserve">Генеральный секретарь Организации Объединенных Наций назначается депозитарием настоящей конвенции. </w:t>
      </w:r>
    </w:p>
    <w:p w:rsidR="00A96622" w:rsidRPr="00A96622" w:rsidRDefault="00A96622" w:rsidP="00A96622">
      <w:pPr>
        <w:adjustRightInd w:val="0"/>
        <w:spacing w:after="0" w:line="240" w:lineRule="auto"/>
        <w:jc w:val="center"/>
        <w:rPr>
          <w:rFonts w:ascii="Times New Roman" w:eastAsia="Times New Roman" w:hAnsi="Times New Roman" w:cs="Times New Roman"/>
          <w:i/>
          <w:iCs/>
          <w:sz w:val="28"/>
          <w:szCs w:val="28"/>
        </w:rPr>
      </w:pPr>
      <w:r w:rsidRPr="00A96622">
        <w:rPr>
          <w:rFonts w:ascii="Times New Roman" w:eastAsia="Times New Roman" w:hAnsi="Times New Roman" w:cs="Times New Roman"/>
          <w:i/>
          <w:iCs/>
          <w:sz w:val="28"/>
          <w:szCs w:val="28"/>
        </w:rPr>
        <w:t>Статья 54</w:t>
      </w:r>
    </w:p>
    <w:p w:rsidR="00A96622" w:rsidRPr="00A96622" w:rsidRDefault="00A96622" w:rsidP="00A96622">
      <w:pPr>
        <w:spacing w:after="0" w:line="240" w:lineRule="auto"/>
        <w:rPr>
          <w:rFonts w:ascii="Times New Roman" w:eastAsia="Times New Roman" w:hAnsi="Times New Roman" w:cs="Times New Roman"/>
          <w:sz w:val="24"/>
          <w:szCs w:val="24"/>
        </w:rPr>
      </w:pPr>
      <w:r w:rsidRPr="00A96622">
        <w:rPr>
          <w:rFonts w:ascii="Times New Roman" w:eastAsia="Times New Roman" w:hAnsi="Times New Roman" w:cs="Times New Roman"/>
          <w:sz w:val="28"/>
          <w:szCs w:val="28"/>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A96622" w:rsidRDefault="00A96622"/>
    <w:p w:rsidR="00A96622" w:rsidRDefault="00A96622"/>
    <w:p w:rsidR="00A96622" w:rsidRPr="00A96622" w:rsidRDefault="00A96622" w:rsidP="00A96622">
      <w:pPr>
        <w:shd w:val="clear" w:color="auto" w:fill="FFFFFF"/>
        <w:adjustRightInd w:val="0"/>
        <w:spacing w:after="0" w:line="240" w:lineRule="auto"/>
        <w:rPr>
          <w:rFonts w:ascii="Times New Roman" w:eastAsia="Times New Roman" w:hAnsi="Times New Roman" w:cs="Times New Roman"/>
          <w:color w:val="000000"/>
          <w:sz w:val="28"/>
          <w:szCs w:val="28"/>
        </w:rPr>
      </w:pPr>
    </w:p>
    <w:p w:rsidR="00A96622" w:rsidRPr="00A96622" w:rsidRDefault="00A96622" w:rsidP="00A96622">
      <w:pPr>
        <w:adjustRightInd w:val="0"/>
        <w:spacing w:before="240" w:after="120" w:line="240" w:lineRule="auto"/>
        <w:jc w:val="center"/>
        <w:rPr>
          <w:rFonts w:ascii="Times New Roman" w:eastAsia="Times New Roman" w:hAnsi="Times New Roman" w:cs="Times New Roman"/>
          <w:b/>
          <w:bCs/>
          <w:sz w:val="28"/>
          <w:szCs w:val="28"/>
        </w:rPr>
      </w:pPr>
      <w:r w:rsidRPr="00A96622">
        <w:rPr>
          <w:rFonts w:ascii="Times New Roman" w:eastAsia="Times New Roman" w:hAnsi="Times New Roman" w:cs="Times New Roman"/>
          <w:b/>
          <w:bCs/>
          <w:sz w:val="28"/>
          <w:szCs w:val="28"/>
        </w:rPr>
        <w:t>ПРАВИЛА ПОВЕДЕНИЯ ОБУЧАЮЩИХСЯ</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1. Общие положения.</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1.1 Правила поведения обучающихся разработаны в соответствии с Законом Российской Федерации «Об образовании», Типовым положением об общеобразовательном учреждении, Уставом школы.</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1.2 Дисциплина в классе поддерживается на основе уважения человеческого достоинства обучающихся, педагогов и других работников школы. Применения методов психологического и физического насилия по отношению к окружающим не допускаются.</w:t>
      </w:r>
    </w:p>
    <w:p w:rsidR="00A96622" w:rsidRPr="00A96622" w:rsidRDefault="00A96622" w:rsidP="00A96622">
      <w:pPr>
        <w:adjustRightInd w:val="0"/>
        <w:spacing w:before="120"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2. Права и обязанности обучающихся.</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2.1 Обучающиеся обязаны выполнять Устав школы, добросовестно учиться, бережно относиться к имуществу, уважать честь и достоинство других учащихся и работников школы и выполнять правила внутреннего распорядка:</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соблюдать расписание (уроков, факультативов, спецкурсов), не опаздывать и не пропускать занятия без уважительной причины;</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соблюдать чистоту в школе и в школьном дворе;</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беречь школьное здание, оборудование, имущество;</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экономно расходовать электроэнергию и воду;</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бережно относиться к результатам труда других людей и оказывать посильную помощь в уборке школьных помещений во время дежурства по классу, по школе;</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соблюдать порядок и чистоту в столовой, раздевалке, туалете;</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принимать посильное участие в подготовке школы к новому учебному году (учащиеся 5–10 классов) в добровольном порядке;</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уделять должное внимание своему здоровью и здоровью окружающих;</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принимать участие в коллективных творческих делах класса и школы;</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соблюдать законы жизнедеятельности классного коллектива и школьного самоуправления;</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lastRenderedPageBreak/>
        <w:t xml:space="preserve">– придерживаться делового стиля одежды. </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2.2. Обучающимся запрещается:</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приносить, передавать и использовать оружие, спиртные напитки, табачные изделия, наркотические и токсические вещества;</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использовать любые вещества, ведущие к взрывам и возгораниям;</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применять физическую силу для выяснения отношений или вымогательства;</w:t>
      </w:r>
    </w:p>
    <w:p w:rsidR="00A96622" w:rsidRPr="00A96622" w:rsidRDefault="00A96622" w:rsidP="00A96622">
      <w:pPr>
        <w:adjustRightInd w:val="0"/>
        <w:spacing w:after="0" w:line="240" w:lineRule="auto"/>
        <w:ind w:firstLine="360"/>
        <w:jc w:val="both"/>
        <w:rPr>
          <w:rFonts w:ascii="Times New Roman" w:eastAsia="Times New Roman" w:hAnsi="Times New Roman" w:cs="Times New Roman"/>
          <w:sz w:val="28"/>
          <w:szCs w:val="28"/>
        </w:rPr>
      </w:pPr>
      <w:r w:rsidRPr="00A96622">
        <w:rPr>
          <w:rFonts w:ascii="Times New Roman" w:eastAsia="Times New Roman" w:hAnsi="Times New Roman" w:cs="Times New Roman"/>
          <w:sz w:val="28"/>
          <w:szCs w:val="28"/>
        </w:rPr>
        <w:t>– совершать любые действия, влекущие за собой опасность для окружающих, для собственной жизни и здоровья;</w:t>
      </w:r>
    </w:p>
    <w:p w:rsidR="00A96622" w:rsidRPr="00A96622" w:rsidRDefault="00A96622" w:rsidP="00A96622">
      <w:pPr>
        <w:spacing w:after="0" w:line="240" w:lineRule="auto"/>
        <w:rPr>
          <w:rFonts w:ascii="Times New Roman" w:eastAsia="Times New Roman" w:hAnsi="Times New Roman" w:cs="Times New Roman"/>
          <w:sz w:val="24"/>
          <w:szCs w:val="24"/>
        </w:rPr>
      </w:pPr>
      <w:r w:rsidRPr="00A96622">
        <w:rPr>
          <w:rFonts w:ascii="Times New Roman" w:eastAsia="Times New Roman" w:hAnsi="Times New Roman" w:cs="Times New Roman"/>
          <w:sz w:val="28"/>
          <w:szCs w:val="28"/>
        </w:rPr>
        <w:t>– употреблять грубые выражения по отношению к учащимся и ко всем работникам школы.</w:t>
      </w:r>
    </w:p>
    <w:p w:rsidR="00A96622" w:rsidRDefault="00A96622"/>
    <w:sectPr w:rsidR="00A96622" w:rsidSect="00D02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622"/>
    <w:rsid w:val="000D7058"/>
    <w:rsid w:val="009C4C9A"/>
    <w:rsid w:val="00A96622"/>
    <w:rsid w:val="00D0282E"/>
    <w:rsid w:val="00DD3F64"/>
    <w:rsid w:val="00DD4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8797">
      <w:bodyDiv w:val="1"/>
      <w:marLeft w:val="0"/>
      <w:marRight w:val="0"/>
      <w:marTop w:val="0"/>
      <w:marBottom w:val="0"/>
      <w:divBdr>
        <w:top w:val="none" w:sz="0" w:space="0" w:color="auto"/>
        <w:left w:val="none" w:sz="0" w:space="0" w:color="auto"/>
        <w:bottom w:val="none" w:sz="0" w:space="0" w:color="auto"/>
        <w:right w:val="none" w:sz="0" w:space="0" w:color="auto"/>
      </w:divBdr>
    </w:div>
    <w:div w:id="508102930">
      <w:bodyDiv w:val="1"/>
      <w:marLeft w:val="0"/>
      <w:marRight w:val="0"/>
      <w:marTop w:val="0"/>
      <w:marBottom w:val="0"/>
      <w:divBdr>
        <w:top w:val="none" w:sz="0" w:space="0" w:color="auto"/>
        <w:left w:val="none" w:sz="0" w:space="0" w:color="auto"/>
        <w:bottom w:val="none" w:sz="0" w:space="0" w:color="auto"/>
        <w:right w:val="none" w:sz="0" w:space="0" w:color="auto"/>
      </w:divBdr>
    </w:div>
    <w:div w:id="7405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8027</Words>
  <Characters>45754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DetSad</cp:lastModifiedBy>
  <cp:revision>2</cp:revision>
  <dcterms:created xsi:type="dcterms:W3CDTF">2022-10-13T06:16:00Z</dcterms:created>
  <dcterms:modified xsi:type="dcterms:W3CDTF">2022-10-13T06:16:00Z</dcterms:modified>
</cp:coreProperties>
</file>