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F1" w:rsidRDefault="006C73F1">
      <w:pPr>
        <w:ind w:firstLine="567"/>
        <w:jc w:val="both"/>
        <w:rPr>
          <w:rFonts w:ascii="Times New Roman" w:eastAsia="Times New Roman" w:hAnsi="Times New Roman" w:cs="Times New Roman"/>
          <w:sz w:val="24"/>
          <w:szCs w:val="24"/>
        </w:rPr>
      </w:pPr>
    </w:p>
    <w:p w:rsidR="008D7576" w:rsidRDefault="008D7576" w:rsidP="008D757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УТВЕРЖДЕНО</w:t>
      </w:r>
    </w:p>
    <w:p w:rsidR="008D7576" w:rsidRDefault="008D7576" w:rsidP="008D757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заведующий  МБДОУ "Детский сад № 11."</w:t>
      </w:r>
    </w:p>
    <w:p w:rsidR="008D7576" w:rsidRDefault="008D7576" w:rsidP="008D757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______________________Т.В.Матвеева</w:t>
      </w:r>
      <w:proofErr w:type="spellEnd"/>
    </w:p>
    <w:p w:rsidR="008D7576" w:rsidRDefault="008D7576" w:rsidP="008D75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приказ № 14 от 10.01.2022г.</w:t>
      </w:r>
    </w:p>
    <w:p w:rsidR="008D7576" w:rsidRDefault="008D7576" w:rsidP="008D7576">
      <w:pPr>
        <w:spacing w:after="0" w:line="240" w:lineRule="auto"/>
        <w:rPr>
          <w:rFonts w:ascii="Times New Roman" w:eastAsia="Times New Roman" w:hAnsi="Times New Roman" w:cs="Times New Roman"/>
          <w:color w:val="000000"/>
          <w:sz w:val="28"/>
          <w:szCs w:val="28"/>
        </w:rPr>
      </w:pPr>
    </w:p>
    <w:p w:rsidR="006C73F1" w:rsidRDefault="006C73F1">
      <w:pPr>
        <w:spacing w:after="0" w:line="240" w:lineRule="auto"/>
        <w:ind w:left="6663"/>
        <w:rPr>
          <w:rFonts w:ascii="Times New Roman" w:eastAsia="Times New Roman" w:hAnsi="Times New Roman" w:cs="Times New Roman"/>
        </w:rPr>
      </w:pPr>
    </w:p>
    <w:p w:rsidR="006C73F1" w:rsidRDefault="006C73F1">
      <w:pPr>
        <w:spacing w:after="0" w:line="240" w:lineRule="auto"/>
        <w:rPr>
          <w:rFonts w:ascii="Times New Roman" w:eastAsia="Times New Roman" w:hAnsi="Times New Roman" w:cs="Times New Roman"/>
          <w:sz w:val="24"/>
          <w:szCs w:val="24"/>
        </w:rPr>
      </w:pPr>
    </w:p>
    <w:p w:rsidR="006C73F1" w:rsidRDefault="001119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494780" w:rsidRDefault="00111987">
      <w:pPr>
        <w:spacing w:after="0" w:line="240" w:lineRule="auto"/>
        <w:jc w:val="center"/>
        <w:rPr>
          <w:rFonts w:ascii="Times New Roman" w:eastAsia="Times New Roman" w:hAnsi="Times New Roman" w:cs="Times New Roman"/>
          <w:b/>
          <w:sz w:val="24"/>
          <w:szCs w:val="24"/>
        </w:rPr>
      </w:pPr>
      <w:r w:rsidRPr="00494780">
        <w:rPr>
          <w:rFonts w:ascii="Times New Roman" w:eastAsia="Times New Roman" w:hAnsi="Times New Roman" w:cs="Times New Roman"/>
          <w:b/>
          <w:sz w:val="24"/>
          <w:szCs w:val="24"/>
        </w:rPr>
        <w:t xml:space="preserve">о контрактном управляющем </w:t>
      </w:r>
      <w:r w:rsidR="00494780" w:rsidRPr="00494780">
        <w:rPr>
          <w:rFonts w:ascii="Times New Roman" w:eastAsia="Times New Roman" w:hAnsi="Times New Roman" w:cs="Times New Roman"/>
          <w:b/>
          <w:sz w:val="24"/>
          <w:szCs w:val="24"/>
        </w:rPr>
        <w:t xml:space="preserve">в муниципальном бюджетном дошкольном образовательном учреждении «Детский сад № 11» </w:t>
      </w:r>
    </w:p>
    <w:p w:rsidR="006C73F1" w:rsidRPr="00494780" w:rsidRDefault="00494780">
      <w:pPr>
        <w:spacing w:after="0" w:line="240" w:lineRule="auto"/>
        <w:jc w:val="center"/>
        <w:rPr>
          <w:rFonts w:ascii="Times New Roman" w:eastAsia="Times New Roman" w:hAnsi="Times New Roman" w:cs="Times New Roman"/>
          <w:b/>
          <w:sz w:val="24"/>
          <w:szCs w:val="24"/>
        </w:rPr>
      </w:pPr>
      <w:r w:rsidRPr="00494780">
        <w:rPr>
          <w:rFonts w:ascii="Times New Roman" w:eastAsia="Times New Roman" w:hAnsi="Times New Roman" w:cs="Times New Roman"/>
          <w:b/>
          <w:sz w:val="24"/>
          <w:szCs w:val="24"/>
        </w:rPr>
        <w:t>г. Уссурийска Уссурийского городского округа</w:t>
      </w:r>
    </w:p>
    <w:p w:rsidR="006C73F1" w:rsidRDefault="006C73F1">
      <w:pPr>
        <w:spacing w:after="0" w:line="240" w:lineRule="auto"/>
        <w:jc w:val="center"/>
        <w:rPr>
          <w:rFonts w:ascii="Times New Roman" w:eastAsia="Times New Roman" w:hAnsi="Times New Roman" w:cs="Times New Roman"/>
          <w:sz w:val="24"/>
          <w:szCs w:val="24"/>
        </w:rPr>
      </w:pP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Настоящее Положение о контрактном управляющем (далее - Положение) устанавливает правила организации деятельности контрактного управляющего ___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w:t>
      </w:r>
      <w:r w:rsidRPr="003C1763">
        <w:rPr>
          <w:rFonts w:ascii="Times New Roman" w:eastAsia="Times New Roman" w:hAnsi="Times New Roman" w:cs="Times New Roman"/>
          <w:sz w:val="24"/>
          <w:szCs w:val="24"/>
        </w:rPr>
        <w:t>Приморского края</w:t>
      </w:r>
      <w:r>
        <w:rPr>
          <w:rFonts w:ascii="Times New Roman" w:eastAsia="Times New Roman" w:hAnsi="Times New Roman" w:cs="Times New Roman"/>
          <w:sz w:val="24"/>
          <w:szCs w:val="24"/>
        </w:rPr>
        <w:t>,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(регламентом) о контрактной службе, профессиональным стандартом «Специалист в сфере закупок», локальными актами Заказчика.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Контрактный управляющий осуществляет свою деятельность во взаимодействии с другими подразделениями (службами) Заказчика.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Основными принципами деятельности контрактного управляющего при планировании и осуществлении закупок являются:</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регулярное повышение теоретических и практических знаний и навыков в сфере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заключение контрактов на условиях, обеспечивающих наиболее эффективное достижение заданных результатов обеспечения нужд Заказчика;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достижение Заказчиком заданных результатов обеспечения нужд Заказчика;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должен иметь высшее образование или дополнительное профессиональное образование в сфере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персональная ответственность контрактного управляющего за допущенные им нарушения действующего законодательства в сфере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может быть членом комиссии по осуществлению закупок Заказчика.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Контрактный управляющий подчиняется директору (и.о. директора) и выполняет возложенные на него обязанности, функции и полномочия на основании письменных или устных распоряжений указанного лица.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Функциональные обязанности контрактного управляющего:</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планирование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обоснование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обоснование начальной (максимальной) цены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обязательное общественное обсуждение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организационно-техническое обеспечение деятельности комиссий по осуществлению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привлечение экспертов, экспертных организаций;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(если предусмотрена законодательством), проектов контрактов;</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рассмотрение независимых гарантий и организация осуществления уплаты денежных сумм по независимой гарантии;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организация заключения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организация оплаты поставленного товара, выполненной работы (ее результатов), оказанной услуги;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взаимодействие с поставщиком (подрядчиком, исполнителем) при изменении, расторжении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направление поставщику (подрядчику, исполнителю) требования об уплате неустоек (штрафов, пеней);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иные, предусмотренные Положением или законодательством.</w:t>
      </w:r>
    </w:p>
    <w:p w:rsidR="006C73F1" w:rsidRDefault="006C73F1">
      <w:pPr>
        <w:spacing w:after="0" w:line="240" w:lineRule="auto"/>
        <w:ind w:firstLine="567"/>
        <w:jc w:val="both"/>
        <w:rPr>
          <w:rFonts w:ascii="Times New Roman" w:eastAsia="Times New Roman" w:hAnsi="Times New Roman" w:cs="Times New Roman"/>
          <w:sz w:val="24"/>
          <w:szCs w:val="24"/>
        </w:rPr>
      </w:pP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Функции и полномочия контрактного управляющего</w:t>
      </w:r>
    </w:p>
    <w:p w:rsidR="006C73F1" w:rsidRDefault="006C73F1">
      <w:pPr>
        <w:spacing w:after="0" w:line="240" w:lineRule="auto"/>
        <w:ind w:firstLine="567"/>
        <w:jc w:val="both"/>
        <w:rPr>
          <w:rFonts w:ascii="Times New Roman" w:eastAsia="Times New Roman" w:hAnsi="Times New Roman" w:cs="Times New Roman"/>
          <w:sz w:val="24"/>
          <w:szCs w:val="24"/>
        </w:rPr>
      </w:pP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Контрактный управляющий осуществляет следующие функции и полномочия:</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При планировании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разрабатывает план-график, осуществляет подготовку изменений в план-график;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 организует общественное обсуждение закупок в случаях, предусмотренных статьей 20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При определении поставщиков (подрядчиков, исполнителей):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8.2.2.2. осуществляет описание объекта закупки;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8.2.2.3. указывает в извещении об осуществлении закупки информацию, предусмотренную статьей 42 Федерального закона, в том числе информацию:</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преимуществе в отношении участников закупок, установленном в соответствии со статьей 30 Федерального закона (при необходимости);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преимуществах, предоставляемых в соответствии со статьями 28, 29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8.2.5. осуществляет оформление и размещение в единой информационной системе протоколов определения поставщика (подрядчика, исполнителя);</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8.2.6. осуществляет организационно-техническое обеспечение деятельности комиссии по осуществлению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8.2.7. осуществляет привлечение экспертов, экспертных организаций в случаях, установленных статьей 41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При заключении контрактов:</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8.3.2. осуществляет рассмотрение протокола разногласий при наличии разногласий по проекту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 осуществляет рассмотрение независимой гарантии, представленной в качестве обеспечения исполнения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8.3.7. обеспечивает хранение информации и документов в соответствии с частью 15 статьи 4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При исполнении, изменении, расторжении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8.4.1. осуществляет рассмотрение независимой гарантии, представленной в качестве обеспечения гарантийного обязательства;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8.4.2. обеспечивает исполнение условий контракта в части выплаты аванса (если контрактом предусмотрена выплата аванса);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Pr>
          <w:rFonts w:ascii="Times New Roman" w:eastAsia="Times New Roman" w:hAnsi="Times New Roman" w:cs="Times New Roman"/>
          <w:sz w:val="24"/>
          <w:szCs w:val="24"/>
        </w:rPr>
        <w:lastRenderedPageBreak/>
        <w:t>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8.4.9. обеспечивает одностороннее расторжение контракта в порядке, предусмотренном статьей 95 Федерального закона.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осуществляет иные функции и полномочия, предусмотренные Федеральным законом, в том числе:</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6C73F1" w:rsidRDefault="006C73F1">
      <w:pPr>
        <w:spacing w:after="0" w:line="240" w:lineRule="auto"/>
        <w:ind w:firstLine="567"/>
        <w:jc w:val="both"/>
        <w:rPr>
          <w:rFonts w:ascii="Times New Roman" w:eastAsia="Times New Roman" w:hAnsi="Times New Roman" w:cs="Times New Roman"/>
          <w:sz w:val="24"/>
          <w:szCs w:val="24"/>
        </w:rPr>
      </w:pP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Ответственность контрактного управляющего</w:t>
      </w:r>
    </w:p>
    <w:p w:rsidR="006C73F1" w:rsidRDefault="006C73F1">
      <w:pPr>
        <w:spacing w:after="0" w:line="240" w:lineRule="auto"/>
        <w:ind w:firstLine="567"/>
        <w:jc w:val="both"/>
        <w:rPr>
          <w:rFonts w:ascii="Times New Roman" w:eastAsia="Times New Roman" w:hAnsi="Times New Roman" w:cs="Times New Roman"/>
          <w:sz w:val="24"/>
          <w:szCs w:val="24"/>
        </w:rPr>
      </w:pP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6C73F1" w:rsidRDefault="006C73F1">
      <w:pPr>
        <w:spacing w:after="0" w:line="240" w:lineRule="auto"/>
        <w:ind w:firstLine="567"/>
        <w:jc w:val="both"/>
        <w:rPr>
          <w:rFonts w:ascii="Times New Roman" w:eastAsia="Times New Roman" w:hAnsi="Times New Roman" w:cs="Times New Roman"/>
          <w:sz w:val="24"/>
          <w:szCs w:val="24"/>
        </w:rPr>
      </w:pPr>
    </w:p>
    <w:p w:rsidR="006C73F1" w:rsidRDefault="00111987">
      <w:pPr>
        <w:spacing w:after="0" w:line="240" w:lineRule="auto"/>
        <w:ind w:firstLine="567"/>
        <w:jc w:val="both"/>
        <w:rPr>
          <w:rFonts w:ascii="Times New Roman" w:eastAsia="Times New Roman" w:hAnsi="Times New Roman" w:cs="Times New Roman"/>
          <w:sz w:val="24"/>
          <w:szCs w:val="24"/>
        </w:rPr>
      </w:pPr>
      <w:r w:rsidRPr="003C1763">
        <w:rPr>
          <w:rFonts w:ascii="Times New Roman" w:eastAsia="Times New Roman" w:hAnsi="Times New Roman" w:cs="Times New Roman"/>
          <w:sz w:val="24"/>
          <w:szCs w:val="24"/>
        </w:rPr>
        <w:t>IV. Порядок взаимодействия контрактного управляющего с другими подразделениями Заказчика, комиссией по осуществлению закупок</w:t>
      </w:r>
    </w:p>
    <w:p w:rsidR="006C73F1" w:rsidRDefault="006C73F1">
      <w:pPr>
        <w:spacing w:after="0" w:line="240" w:lineRule="auto"/>
        <w:ind w:firstLine="567"/>
        <w:jc w:val="both"/>
        <w:rPr>
          <w:rFonts w:ascii="Times New Roman" w:eastAsia="Times New Roman" w:hAnsi="Times New Roman" w:cs="Times New Roman"/>
          <w:sz w:val="24"/>
          <w:szCs w:val="24"/>
        </w:rPr>
      </w:pP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Члены комиссии Заказчика по осуществлению закупок вправе требовать от контрактного управляющего:</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организационно-технического обеспечения деятельности комиссий по осуществлению закупок: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извещения (документации) закупок;</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письменных пояснений относительно положений извещений (документаций) о закупке, включая требования к участникам и описание объекта закупки;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участия в проверке соответствия участников закупки требованиям, установленным документацией о закупке;</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для хранения – протоколы, составленных в ходе проведения закупок, заявки на участие в закупках, извещения (документацию) о закупках и иные документы, использовавшиеся для деятельности комиссий;</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6C73F1" w:rsidRDefault="001119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Порядок взаимодействия контрактного управляющего с другими подразделениями Заказчика определяется локальным актом Заказчика.</w:t>
      </w:r>
    </w:p>
    <w:p w:rsidR="006C73F1" w:rsidRDefault="006C73F1">
      <w:pPr>
        <w:spacing w:after="0" w:line="240" w:lineRule="auto"/>
        <w:ind w:firstLine="567"/>
        <w:jc w:val="both"/>
        <w:rPr>
          <w:rFonts w:ascii="Times New Roman" w:eastAsia="Times New Roman" w:hAnsi="Times New Roman" w:cs="Times New Roman"/>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rPr>
          <w:rFonts w:ascii="Times New Roman" w:eastAsia="Times New Roman" w:hAnsi="Times New Roman" w:cs="Times New Roman"/>
          <w:b/>
          <w:sz w:val="24"/>
          <w:szCs w:val="24"/>
        </w:rPr>
      </w:pPr>
    </w:p>
    <w:p w:rsidR="008D7576" w:rsidRDefault="008D7576">
      <w:pPr>
        <w:rPr>
          <w:rFonts w:ascii="Times New Roman" w:eastAsia="Times New Roman" w:hAnsi="Times New Roman" w:cs="Times New Roman"/>
        </w:rPr>
      </w:pPr>
    </w:p>
    <w:p w:rsidR="006C73F1" w:rsidRDefault="006C73F1">
      <w:pPr>
        <w:spacing w:after="0" w:line="240" w:lineRule="auto"/>
        <w:ind w:left="6663"/>
        <w:rPr>
          <w:rFonts w:ascii="Times New Roman" w:eastAsia="Times New Roman" w:hAnsi="Times New Roman" w:cs="Times New Roman"/>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11198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Должностная инструкция контрактного управляющего</w:t>
      </w:r>
    </w:p>
    <w:p w:rsidR="006C73F1" w:rsidRDefault="0011198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Контрактный управляющий обязан соблюдать Положение о контрактном управляющем </w:t>
      </w:r>
    </w:p>
    <w:p w:rsidR="006C73F1" w:rsidRDefault="00111987">
      <w:pPr>
        <w:pBdr>
          <w:top w:val="nil"/>
          <w:left w:val="nil"/>
          <w:bottom w:val="nil"/>
          <w:right w:val="nil"/>
          <w:between w:val="nil"/>
        </w:pBdr>
        <w:tabs>
          <w:tab w:val="left" w:pos="107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6C73F1" w:rsidRDefault="0011198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Возложить на контрактных управляющих _____</w:t>
      </w:r>
      <w:r w:rsidRPr="008D7576">
        <w:rPr>
          <w:rFonts w:ascii="Times New Roman" w:eastAsia="Times New Roman" w:hAnsi="Times New Roman" w:cs="Times New Roman"/>
          <w:color w:val="000000"/>
          <w:sz w:val="24"/>
          <w:szCs w:val="24"/>
        </w:rPr>
        <w:t>ФИО, ФИО</w:t>
      </w:r>
      <w:r>
        <w:rPr>
          <w:rFonts w:ascii="Times New Roman" w:eastAsia="Times New Roman" w:hAnsi="Times New Roman" w:cs="Times New Roman"/>
          <w:color w:val="000000"/>
          <w:sz w:val="24"/>
          <w:szCs w:val="24"/>
        </w:rPr>
        <w:t xml:space="preserve">_______ следующие обязанности: </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и анализ информации о ценах на товары, работы, услуги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 направление приглашений к определению поставщиков (подрядчиков, исполнителей) различными способами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формирование и хранение данных, информации, документов, в том числе полученных от поставщиков (подрядчиков, исполнителей)</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начальной (максимальной) цены закупки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описания объекта закупки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требований, предъявляемых к участнику закупки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порядка оценки участников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проекта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закупочной документации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 публичное размещение извещения об осуществлении закупки, документации о закупках (если предусмотрено), проектов контрактов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проверки необходимой документации для проведения закупочной процедуры</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организационно-технического обеспечения деятельности закупочных комиссий</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мониторинга поставщиков (подрядчиков, исполнителей) и заказчиков в сфере закупок</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 и анализ поступивших заявок</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Организационно-техническое обеспечение деятельности комиссий по осуществлению закупок</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заявок, проверка независимых гарантий, оценка результатов и подведение итогов закупочной процедуры</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Публичное размещение полученных результатов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приглашений для заключения контрактов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проверки необходимой документации для заключения контрактов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процедуры подписания контракта с поставщиками (подрядчиками, исполнителями)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документа о приемке результатов исполнения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осуществления оплаты поставленного товара, выполненной работы (ее результатов), оказанной услуги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осуществления уплаты денежных сумм по независимой гарантии в предусмотренных случаях</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общественного обсуждения закупок</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плана-графика и осуществление подготовки изменений для внесения в план-график</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Публичное размещение плана-графика, внесенных в него изменений</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утверждения плана-графика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выбора способа определения поставщика (подрядчика, исполнителя)</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привлечения на основе контракта специализированной организации для выполнения отдельных функций по определению поставщика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 контроль разработки проектов контрактов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иной отчетной документации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с поставщиком (подрядчиком, исполнителем) при изменении, расторжении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проверки соответствия результатов, предусмотренных контрактом, условиям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процедуры приемки поставленного товара, выполненной работы (ее результатов), оказанной услуги и создание приемочной комиссии</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 </w:t>
      </w:r>
    </w:p>
    <w:p w:rsidR="006C73F1" w:rsidRDefault="00111987">
      <w:pPr>
        <w:numPr>
          <w:ilvl w:val="0"/>
          <w:numId w:val="1"/>
        </w:numPr>
        <w:pBdr>
          <w:top w:val="nil"/>
          <w:left w:val="nil"/>
          <w:bottom w:val="nil"/>
          <w:right w:val="nil"/>
          <w:between w:val="nil"/>
        </w:pBdr>
        <w:tabs>
          <w:tab w:val="left" w:pos="993"/>
        </w:tabs>
        <w:spacing w:after="0" w:line="240" w:lineRule="auto"/>
        <w:ind w:left="0" w:firstLine="5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формирование, хранение данных, относящихся к закупкам Заказчика</w:t>
      </w:r>
    </w:p>
    <w:p w:rsidR="006C73F1" w:rsidRDefault="00111987">
      <w:pPr>
        <w:rPr>
          <w:rFonts w:ascii="Times New Roman" w:eastAsia="Times New Roman" w:hAnsi="Times New Roman" w:cs="Times New Roman"/>
          <w:sz w:val="24"/>
          <w:szCs w:val="24"/>
        </w:rPr>
      </w:pPr>
      <w:r>
        <w:br w:type="page"/>
      </w:r>
    </w:p>
    <w:p w:rsidR="006C73F1" w:rsidRDefault="00111987">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Лист ознакомления</w:t>
      </w:r>
    </w:p>
    <w:p w:rsidR="006C73F1" w:rsidRDefault="00111987">
      <w:pPr>
        <w:spacing w:after="0" w:line="240" w:lineRule="auto"/>
        <w:ind w:firstLine="567"/>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 xml:space="preserve">с Положением о контрактном управляющем и Должностной инструкцией контрактного управляющего </w:t>
      </w: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both"/>
        <w:rPr>
          <w:rFonts w:ascii="Times New Roman" w:eastAsia="Times New Roman" w:hAnsi="Times New Roman" w:cs="Times New Roman"/>
          <w:sz w:val="24"/>
          <w:szCs w:val="24"/>
        </w:rPr>
      </w:pPr>
    </w:p>
    <w:tbl>
      <w:tblPr>
        <w:tblStyle w:val="a5"/>
        <w:tblW w:w="9912" w:type="dxa"/>
        <w:tblInd w:w="0" w:type="dxa"/>
        <w:tblBorders>
          <w:top w:val="nil"/>
          <w:left w:val="nil"/>
          <w:bottom w:val="nil"/>
          <w:right w:val="nil"/>
          <w:insideH w:val="nil"/>
          <w:insideV w:val="nil"/>
        </w:tblBorders>
        <w:tblLayout w:type="fixed"/>
        <w:tblLook w:val="0400"/>
      </w:tblPr>
      <w:tblGrid>
        <w:gridCol w:w="1463"/>
        <w:gridCol w:w="8449"/>
      </w:tblGrid>
      <w:tr w:rsidR="006C73F1">
        <w:tc>
          <w:tcPr>
            <w:tcW w:w="1463" w:type="dxa"/>
          </w:tcPr>
          <w:p w:rsidR="006C73F1" w:rsidRDefault="0011198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w:t>
            </w:r>
          </w:p>
        </w:tc>
        <w:tc>
          <w:tcPr>
            <w:tcW w:w="8449" w:type="dxa"/>
          </w:tcPr>
          <w:p w:rsidR="006C73F1" w:rsidRDefault="0011198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контрактный управляющий ___________________ «___»______ 202__</w:t>
            </w:r>
          </w:p>
          <w:p w:rsidR="006C73F1" w:rsidRDefault="00111987">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11198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w:t>
            </w:r>
          </w:p>
        </w:tc>
        <w:tc>
          <w:tcPr>
            <w:tcW w:w="8449" w:type="dxa"/>
          </w:tcPr>
          <w:p w:rsidR="006C73F1" w:rsidRDefault="0011198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контрактный управляющий ___________________  «___» _____ 202__</w:t>
            </w:r>
          </w:p>
          <w:p w:rsidR="006C73F1" w:rsidRDefault="00111987">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11198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w:t>
            </w:r>
          </w:p>
        </w:tc>
        <w:tc>
          <w:tcPr>
            <w:tcW w:w="8449" w:type="dxa"/>
          </w:tcPr>
          <w:p w:rsidR="006C73F1" w:rsidRDefault="0011198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контрактный управляющий ___________________  «___» _____ 202__</w:t>
            </w:r>
          </w:p>
          <w:p w:rsidR="006C73F1" w:rsidRDefault="00111987">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11198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w:t>
            </w:r>
          </w:p>
        </w:tc>
        <w:tc>
          <w:tcPr>
            <w:tcW w:w="8449" w:type="dxa"/>
          </w:tcPr>
          <w:p w:rsidR="006C73F1" w:rsidRDefault="0011198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контрактный управляющий ___________________  «___» _____ 202__</w:t>
            </w:r>
          </w:p>
          <w:p w:rsidR="006C73F1" w:rsidRDefault="00111987">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w:t>
            </w: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rPr>
                <w:rFonts w:ascii="Times New Roman" w:eastAsia="Times New Roman" w:hAnsi="Times New Roman" w:cs="Times New Roman"/>
                <w:sz w:val="24"/>
                <w:szCs w:val="24"/>
                <w:vertAlign w:val="superscript"/>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Borders>
              <w:top w:val="nil"/>
              <w:left w:val="nil"/>
              <w:bottom w:val="nil"/>
              <w:right w:val="nil"/>
            </w:tcBorders>
          </w:tcPr>
          <w:p w:rsidR="006C73F1" w:rsidRDefault="006C73F1">
            <w:pPr>
              <w:rPr>
                <w:rFonts w:ascii="Times New Roman" w:eastAsia="Times New Roman" w:hAnsi="Times New Roman" w:cs="Times New Roman"/>
                <w:sz w:val="24"/>
                <w:szCs w:val="24"/>
              </w:rPr>
            </w:pPr>
          </w:p>
        </w:tc>
        <w:tc>
          <w:tcPr>
            <w:tcW w:w="8449" w:type="dxa"/>
            <w:tcBorders>
              <w:top w:val="nil"/>
              <w:left w:val="nil"/>
              <w:bottom w:val="nil"/>
              <w:right w:val="nil"/>
            </w:tcBorders>
          </w:tcPr>
          <w:p w:rsidR="006C73F1" w:rsidRDefault="006C73F1">
            <w:pPr>
              <w:rPr>
                <w:rFonts w:ascii="Times New Roman" w:eastAsia="Times New Roman" w:hAnsi="Times New Roman" w:cs="Times New Roman"/>
                <w:sz w:val="24"/>
                <w:szCs w:val="24"/>
                <w:vertAlign w:val="superscript"/>
              </w:rPr>
            </w:pPr>
          </w:p>
        </w:tc>
      </w:tr>
      <w:tr w:rsidR="006C73F1">
        <w:tc>
          <w:tcPr>
            <w:tcW w:w="1463" w:type="dxa"/>
            <w:tcBorders>
              <w:top w:val="nil"/>
              <w:left w:val="nil"/>
              <w:bottom w:val="nil"/>
              <w:right w:val="nil"/>
            </w:tcBorders>
          </w:tcPr>
          <w:p w:rsidR="006C73F1" w:rsidRDefault="006C73F1">
            <w:pPr>
              <w:rPr>
                <w:rFonts w:ascii="Times New Roman" w:eastAsia="Times New Roman" w:hAnsi="Times New Roman" w:cs="Times New Roman"/>
                <w:sz w:val="24"/>
                <w:szCs w:val="24"/>
              </w:rPr>
            </w:pPr>
          </w:p>
        </w:tc>
        <w:tc>
          <w:tcPr>
            <w:tcW w:w="8449" w:type="dxa"/>
            <w:tcBorders>
              <w:top w:val="nil"/>
              <w:left w:val="nil"/>
              <w:bottom w:val="nil"/>
              <w:right w:val="nil"/>
            </w:tcBorders>
          </w:tcPr>
          <w:p w:rsidR="006C73F1" w:rsidRDefault="006C73F1">
            <w:pPr>
              <w:jc w:val="right"/>
              <w:rPr>
                <w:rFonts w:ascii="Times New Roman" w:eastAsia="Times New Roman" w:hAnsi="Times New Roman" w:cs="Times New Roman"/>
                <w:sz w:val="24"/>
                <w:szCs w:val="24"/>
              </w:rPr>
            </w:pPr>
          </w:p>
        </w:tc>
      </w:tr>
      <w:tr w:rsidR="006C73F1">
        <w:tc>
          <w:tcPr>
            <w:tcW w:w="1463" w:type="dxa"/>
            <w:tcBorders>
              <w:top w:val="nil"/>
              <w:left w:val="nil"/>
              <w:bottom w:val="nil"/>
              <w:right w:val="nil"/>
            </w:tcBorders>
          </w:tcPr>
          <w:p w:rsidR="006C73F1" w:rsidRDefault="006C73F1">
            <w:pPr>
              <w:rPr>
                <w:rFonts w:ascii="Times New Roman" w:eastAsia="Times New Roman" w:hAnsi="Times New Roman" w:cs="Times New Roman"/>
                <w:sz w:val="24"/>
                <w:szCs w:val="24"/>
              </w:rPr>
            </w:pPr>
          </w:p>
        </w:tc>
        <w:tc>
          <w:tcPr>
            <w:tcW w:w="8449" w:type="dxa"/>
            <w:tcBorders>
              <w:top w:val="nil"/>
              <w:left w:val="nil"/>
              <w:bottom w:val="nil"/>
              <w:right w:val="nil"/>
            </w:tcBorders>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rPr>
                <w:rFonts w:ascii="Times New Roman" w:eastAsia="Times New Roman" w:hAnsi="Times New Roman" w:cs="Times New Roman"/>
                <w:sz w:val="24"/>
                <w:szCs w:val="24"/>
                <w:vertAlign w:val="superscript"/>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Pr>
          <w:p w:rsidR="006C73F1" w:rsidRDefault="006C73F1">
            <w:pPr>
              <w:rPr>
                <w:rFonts w:ascii="Times New Roman" w:eastAsia="Times New Roman" w:hAnsi="Times New Roman" w:cs="Times New Roman"/>
                <w:sz w:val="24"/>
                <w:szCs w:val="24"/>
              </w:rPr>
            </w:pPr>
          </w:p>
        </w:tc>
        <w:tc>
          <w:tcPr>
            <w:tcW w:w="8449" w:type="dxa"/>
          </w:tcPr>
          <w:p w:rsidR="006C73F1" w:rsidRDefault="006C73F1">
            <w:pPr>
              <w:jc w:val="right"/>
              <w:rPr>
                <w:rFonts w:ascii="Times New Roman" w:eastAsia="Times New Roman" w:hAnsi="Times New Roman" w:cs="Times New Roman"/>
                <w:sz w:val="24"/>
                <w:szCs w:val="24"/>
              </w:rPr>
            </w:pPr>
          </w:p>
        </w:tc>
      </w:tr>
      <w:tr w:rsidR="006C73F1">
        <w:tc>
          <w:tcPr>
            <w:tcW w:w="1463" w:type="dxa"/>
            <w:tcBorders>
              <w:top w:val="nil"/>
              <w:left w:val="nil"/>
              <w:bottom w:val="nil"/>
              <w:right w:val="nil"/>
            </w:tcBorders>
          </w:tcPr>
          <w:p w:rsidR="006C73F1" w:rsidRDefault="006C73F1">
            <w:pPr>
              <w:rPr>
                <w:rFonts w:ascii="Times New Roman" w:eastAsia="Times New Roman" w:hAnsi="Times New Roman" w:cs="Times New Roman"/>
                <w:sz w:val="24"/>
                <w:szCs w:val="24"/>
              </w:rPr>
            </w:pPr>
          </w:p>
        </w:tc>
        <w:tc>
          <w:tcPr>
            <w:tcW w:w="8449" w:type="dxa"/>
            <w:tcBorders>
              <w:top w:val="nil"/>
              <w:left w:val="nil"/>
              <w:bottom w:val="nil"/>
              <w:right w:val="nil"/>
            </w:tcBorders>
          </w:tcPr>
          <w:p w:rsidR="006C73F1" w:rsidRDefault="006C73F1">
            <w:pPr>
              <w:rPr>
                <w:rFonts w:ascii="Times New Roman" w:eastAsia="Times New Roman" w:hAnsi="Times New Roman" w:cs="Times New Roman"/>
                <w:sz w:val="24"/>
                <w:szCs w:val="24"/>
                <w:vertAlign w:val="superscript"/>
              </w:rPr>
            </w:pPr>
          </w:p>
        </w:tc>
      </w:tr>
    </w:tbl>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p w:rsidR="006C73F1" w:rsidRDefault="006C73F1">
      <w:pPr>
        <w:spacing w:after="0" w:line="240" w:lineRule="auto"/>
        <w:ind w:firstLine="567"/>
        <w:jc w:val="center"/>
        <w:rPr>
          <w:rFonts w:ascii="Times New Roman" w:eastAsia="Times New Roman" w:hAnsi="Times New Roman" w:cs="Times New Roman"/>
          <w:b/>
          <w:sz w:val="24"/>
          <w:szCs w:val="24"/>
        </w:rPr>
      </w:pPr>
    </w:p>
    <w:sectPr w:rsidR="006C73F1" w:rsidSect="004A7CFF">
      <w:pgSz w:w="11906" w:h="16838"/>
      <w:pgMar w:top="1134" w:right="849"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423B9"/>
    <w:multiLevelType w:val="multilevel"/>
    <w:tmpl w:val="6A804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C73F1"/>
    <w:rsid w:val="00111987"/>
    <w:rsid w:val="003C1763"/>
    <w:rsid w:val="00494780"/>
    <w:rsid w:val="004A7CFF"/>
    <w:rsid w:val="006C73F1"/>
    <w:rsid w:val="008D7576"/>
    <w:rsid w:val="008D7B82"/>
    <w:rsid w:val="00AD1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FF"/>
  </w:style>
  <w:style w:type="paragraph" w:styleId="1">
    <w:name w:val="heading 1"/>
    <w:basedOn w:val="a"/>
    <w:next w:val="a"/>
    <w:uiPriority w:val="9"/>
    <w:qFormat/>
    <w:rsid w:val="004A7CFF"/>
    <w:pPr>
      <w:keepNext/>
      <w:keepLines/>
      <w:spacing w:before="480" w:after="120"/>
      <w:outlineLvl w:val="0"/>
    </w:pPr>
    <w:rPr>
      <w:b/>
      <w:sz w:val="48"/>
      <w:szCs w:val="48"/>
    </w:rPr>
  </w:style>
  <w:style w:type="paragraph" w:styleId="2">
    <w:name w:val="heading 2"/>
    <w:basedOn w:val="a"/>
    <w:next w:val="a"/>
    <w:uiPriority w:val="9"/>
    <w:semiHidden/>
    <w:unhideWhenUsed/>
    <w:qFormat/>
    <w:rsid w:val="004A7CFF"/>
    <w:pPr>
      <w:keepNext/>
      <w:keepLines/>
      <w:spacing w:before="360" w:after="80"/>
      <w:outlineLvl w:val="1"/>
    </w:pPr>
    <w:rPr>
      <w:b/>
      <w:sz w:val="36"/>
      <w:szCs w:val="36"/>
    </w:rPr>
  </w:style>
  <w:style w:type="paragraph" w:styleId="3">
    <w:name w:val="heading 3"/>
    <w:basedOn w:val="a"/>
    <w:next w:val="a"/>
    <w:uiPriority w:val="9"/>
    <w:semiHidden/>
    <w:unhideWhenUsed/>
    <w:qFormat/>
    <w:rsid w:val="004A7CFF"/>
    <w:pPr>
      <w:keepNext/>
      <w:keepLines/>
      <w:spacing w:before="280" w:after="80"/>
      <w:outlineLvl w:val="2"/>
    </w:pPr>
    <w:rPr>
      <w:b/>
      <w:sz w:val="28"/>
      <w:szCs w:val="28"/>
    </w:rPr>
  </w:style>
  <w:style w:type="paragraph" w:styleId="4">
    <w:name w:val="heading 4"/>
    <w:basedOn w:val="a"/>
    <w:next w:val="a"/>
    <w:uiPriority w:val="9"/>
    <w:semiHidden/>
    <w:unhideWhenUsed/>
    <w:qFormat/>
    <w:rsid w:val="004A7CFF"/>
    <w:pPr>
      <w:keepNext/>
      <w:keepLines/>
      <w:spacing w:before="240" w:after="40"/>
      <w:outlineLvl w:val="3"/>
    </w:pPr>
    <w:rPr>
      <w:b/>
      <w:sz w:val="24"/>
      <w:szCs w:val="24"/>
    </w:rPr>
  </w:style>
  <w:style w:type="paragraph" w:styleId="5">
    <w:name w:val="heading 5"/>
    <w:basedOn w:val="a"/>
    <w:next w:val="a"/>
    <w:uiPriority w:val="9"/>
    <w:semiHidden/>
    <w:unhideWhenUsed/>
    <w:qFormat/>
    <w:rsid w:val="004A7CFF"/>
    <w:pPr>
      <w:keepNext/>
      <w:keepLines/>
      <w:spacing w:before="220" w:after="40"/>
      <w:outlineLvl w:val="4"/>
    </w:pPr>
    <w:rPr>
      <w:b/>
    </w:rPr>
  </w:style>
  <w:style w:type="paragraph" w:styleId="6">
    <w:name w:val="heading 6"/>
    <w:basedOn w:val="a"/>
    <w:next w:val="a"/>
    <w:uiPriority w:val="9"/>
    <w:semiHidden/>
    <w:unhideWhenUsed/>
    <w:qFormat/>
    <w:rsid w:val="004A7C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A7CFF"/>
    <w:tblPr>
      <w:tblCellMar>
        <w:top w:w="0" w:type="dxa"/>
        <w:left w:w="0" w:type="dxa"/>
        <w:bottom w:w="0" w:type="dxa"/>
        <w:right w:w="0" w:type="dxa"/>
      </w:tblCellMar>
    </w:tblPr>
  </w:style>
  <w:style w:type="paragraph" w:styleId="a3">
    <w:name w:val="Title"/>
    <w:basedOn w:val="a"/>
    <w:next w:val="a"/>
    <w:uiPriority w:val="10"/>
    <w:qFormat/>
    <w:rsid w:val="004A7CFF"/>
    <w:pPr>
      <w:keepNext/>
      <w:keepLines/>
      <w:spacing w:before="480" w:after="120"/>
    </w:pPr>
    <w:rPr>
      <w:b/>
      <w:sz w:val="72"/>
      <w:szCs w:val="72"/>
    </w:rPr>
  </w:style>
  <w:style w:type="paragraph" w:styleId="a4">
    <w:name w:val="Subtitle"/>
    <w:basedOn w:val="a"/>
    <w:next w:val="a"/>
    <w:uiPriority w:val="11"/>
    <w:qFormat/>
    <w:rsid w:val="004A7CFF"/>
    <w:pPr>
      <w:keepNext/>
      <w:keepLines/>
      <w:spacing w:before="360" w:after="80"/>
    </w:pPr>
    <w:rPr>
      <w:rFonts w:ascii="Georgia" w:eastAsia="Georgia" w:hAnsi="Georgia" w:cs="Georgia"/>
      <w:i/>
      <w:color w:val="666666"/>
      <w:sz w:val="48"/>
      <w:szCs w:val="48"/>
    </w:rPr>
  </w:style>
  <w:style w:type="table" w:customStyle="1" w:styleId="a5">
    <w:basedOn w:val="TableNormal"/>
    <w:rsid w:val="004A7CFF"/>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99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i4glGxTrjeGjMN9RscUlO+242OtjKJb5VqlOYl9f6Nc=</DigestValue>
    </Reference>
    <Reference URI="#idOfficeObject" Type="http://www.w3.org/2000/09/xmldsig#Object">
      <DigestMethod Algorithm="urn:ietf:params:xml:ns:cpxmlsec:algorithms:gostr34112012-256"/>
      <DigestValue>Ve+IpdjGMbA9E6edJxmOq7ffLWn+XrBE0zHCqMpsiRE=</DigestValue>
    </Reference>
  </SignedInfo>
  <SignatureValue>yxz/ZPWsFG3aZBtx6PqamUM6MNzX+oH/hvET1zsxRgHpdQhj0YDPxQIQy9anJ1z9
r6W5hPsm+STmp5VZ4JSxlQ==</SignatureValue>
  <KeyInfo>
    <X509Data>
      <X509Certificate>MIIKtDCCCmGgAwIBAgIUQ+aO6rFPGR3aSbI1eftMMd/HCSswCgYIKoUDBwEBAwIw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jNC90L7QtSDQutCw0LfQvdCw0YfQtdC50YHRgtCy0L4wHhcNMjEwMTE5MDIyMTMx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stGP0LfRjCDQoNC+0YHRgdC40LiCCmKreZUAAAAAA7YwaAYDVR0fBGEwXzAuoCyg
KoYoaHR0cDovL2NybC5yb3NrYXpuYS5ydS9jcmwvdWNma18yMDIwLmNybDAtoCug
KYYnaHR0cDovL2NybC5mc2ZrLmxvY2FsL2NybC91Y2ZrXzIwMjAuY3JsMB0GA1Ud
DgQWBBSJibKeLTi0rrT866VfDzu1xEXKNDAKBggqhQMHAQEDAgNBAHswpZCIDJcR
LCzX0V/TFV6aJ9Fq3H/0Fwce07vQ6dev4E4B/2iEvmz86kk+Hw70PrKkY98+XDvx
5N5TIcZb8wc=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I8aSxdmxnWlBLvACdLVMKnq+nX4=</DigestValue>
      </Reference>
      <Reference URI="/word/fontTable.xml?ContentType=application/vnd.openxmlformats-officedocument.wordprocessingml.fontTable+xml">
        <DigestMethod Algorithm="http://www.w3.org/2000/09/xmldsig#sha1"/>
        <DigestValue>pg+0nmkLtcRh7ST9dekU4qvbK+4=</DigestValue>
      </Reference>
      <Reference URI="/word/numbering.xml?ContentType=application/vnd.openxmlformats-officedocument.wordprocessingml.numbering+xml">
        <DigestMethod Algorithm="http://www.w3.org/2000/09/xmldsig#sha1"/>
        <DigestValue>m2Jyb2RQbGRCtYIMTNEaG5rUjtA=</DigestValue>
      </Reference>
      <Reference URI="/word/settings.xml?ContentType=application/vnd.openxmlformats-officedocument.wordprocessingml.settings+xml">
        <DigestMethod Algorithm="http://www.w3.org/2000/09/xmldsig#sha1"/>
        <DigestValue>P03Q+cqrblfSJwcVEaahEUg9QDo=</DigestValue>
      </Reference>
      <Reference URI="/word/styles.xml?ContentType=application/vnd.openxmlformats-officedocument.wordprocessingml.styles+xml">
        <DigestMethod Algorithm="http://www.w3.org/2000/09/xmldsig#sha1"/>
        <DigestValue>5wTGH0M0oNbpYdWc8RRHJ2WkidM=</DigestValue>
      </Reference>
      <Reference URI="/word/theme/theme1.xml?ContentType=application/vnd.openxmlformats-officedocument.theme+xml">
        <DigestMethod Algorithm="http://www.w3.org/2000/09/xmldsig#sha1"/>
        <DigestValue>RvCbLeRJf/FC3atfM+caO5y3ZlQ=</DigestValue>
      </Reference>
      <Reference URI="/word/webSettings.xml?ContentType=application/vnd.openxmlformats-officedocument.wordprocessingml.webSettings+xml">
        <DigestMethod Algorithm="http://www.w3.org/2000/09/xmldsig#sha1"/>
        <DigestValue>xwDUJPo1NrulXBfog4GunmNHYNM=</DigestValue>
      </Reference>
    </Manifest>
    <SignatureProperties>
      <SignatureProperty Id="idSignatureTime" Target="#idPackageSignature">
        <mdssi:SignatureTime>
          <mdssi:Format>YYYY-MM-DDThh:mm:ssTZD</mdssi:Format>
          <mdssi:Value>2022-02-11T02:20:06Z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9</TotalTime>
  <Pages>9</Pages>
  <Words>3922</Words>
  <Characters>22361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2022-02-10T08:22:00Z</dcterms:created>
  <dcterms:modified xsi:type="dcterms:W3CDTF">2022-02-11T02:20:00Z</dcterms:modified>
</cp:coreProperties>
</file>